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8D478" w14:textId="77777777" w:rsidR="00B80FA8" w:rsidRPr="00B80FA8" w:rsidRDefault="00B80FA8" w:rsidP="00B80FA8">
      <w:pPr>
        <w:pStyle w:val="NoSpacing"/>
        <w:jc w:val="both"/>
        <w:rPr>
          <w:rFonts w:ascii="Calibri" w:hAnsi="Calibri" w:cs="Calibri"/>
          <w:sz w:val="24"/>
          <w:szCs w:val="24"/>
        </w:rPr>
      </w:pPr>
    </w:p>
    <w:p w14:paraId="1C9BDD08" w14:textId="77777777" w:rsidR="00B80FA8" w:rsidRPr="00B80FA8" w:rsidRDefault="00B80FA8" w:rsidP="00B80FA8">
      <w:pPr>
        <w:pStyle w:val="NoSpacing"/>
        <w:jc w:val="both"/>
        <w:rPr>
          <w:rFonts w:ascii="Calibri" w:hAnsi="Calibri" w:cs="Calibri"/>
          <w:sz w:val="24"/>
          <w:szCs w:val="24"/>
        </w:rPr>
      </w:pPr>
    </w:p>
    <w:p w14:paraId="227B42CA" w14:textId="661F3463" w:rsidR="00B80FA8" w:rsidRDefault="00B80FA8" w:rsidP="00B80FA8">
      <w:pPr>
        <w:pStyle w:val="NoSpacing"/>
        <w:jc w:val="both"/>
        <w:rPr>
          <w:rFonts w:ascii="Calibri" w:hAnsi="Calibri" w:cs="Calibri"/>
          <w:sz w:val="24"/>
          <w:szCs w:val="24"/>
        </w:rPr>
      </w:pPr>
    </w:p>
    <w:p w14:paraId="5629B6CB" w14:textId="7AE6BD32" w:rsidR="0014203C" w:rsidRDefault="0014203C" w:rsidP="00B80FA8">
      <w:pPr>
        <w:pStyle w:val="NoSpacing"/>
        <w:jc w:val="both"/>
        <w:rPr>
          <w:rFonts w:ascii="Calibri" w:hAnsi="Calibri" w:cs="Calibri"/>
          <w:sz w:val="24"/>
          <w:szCs w:val="24"/>
        </w:rPr>
      </w:pPr>
    </w:p>
    <w:p w14:paraId="00F5202D" w14:textId="77777777" w:rsidR="0014203C" w:rsidRDefault="0014203C" w:rsidP="00B80FA8">
      <w:pPr>
        <w:pStyle w:val="NoSpacing"/>
        <w:jc w:val="both"/>
        <w:rPr>
          <w:rFonts w:ascii="Calibri" w:hAnsi="Calibri" w:cs="Calibri"/>
          <w:sz w:val="24"/>
          <w:szCs w:val="24"/>
        </w:rPr>
      </w:pPr>
    </w:p>
    <w:p w14:paraId="6E862846" w14:textId="77777777" w:rsidR="00601770" w:rsidRDefault="00601770" w:rsidP="00B80FA8">
      <w:pPr>
        <w:pStyle w:val="NoSpacing"/>
        <w:jc w:val="both"/>
        <w:rPr>
          <w:rFonts w:ascii="Calibri" w:hAnsi="Calibri" w:cs="Calibri"/>
          <w:sz w:val="24"/>
          <w:szCs w:val="24"/>
        </w:rPr>
      </w:pPr>
    </w:p>
    <w:tbl>
      <w:tblPr>
        <w:tblStyle w:val="TableGrid"/>
        <w:tblW w:w="0" w:type="auto"/>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dotted" w:sz="4" w:space="0" w:color="808080" w:themeColor="background1" w:themeShade="80"/>
          <w:insideV w:val="none" w:sz="0" w:space="0" w:color="auto"/>
        </w:tblBorders>
        <w:tblLook w:val="04A0" w:firstRow="1" w:lastRow="0" w:firstColumn="1" w:lastColumn="0" w:noHBand="0" w:noVBand="1"/>
      </w:tblPr>
      <w:tblGrid>
        <w:gridCol w:w="2977"/>
        <w:gridCol w:w="6452"/>
      </w:tblGrid>
      <w:tr w:rsidR="00601770" w14:paraId="7F4747AF" w14:textId="77777777" w:rsidTr="000646FB">
        <w:trPr>
          <w:trHeight w:val="851"/>
          <w:jc w:val="center"/>
        </w:trPr>
        <w:tc>
          <w:tcPr>
            <w:tcW w:w="2977" w:type="dxa"/>
            <w:tcBorders>
              <w:top w:val="single" w:sz="4" w:space="0" w:color="595959" w:themeColor="text1" w:themeTint="A6"/>
              <w:bottom w:val="dotted" w:sz="4" w:space="0" w:color="808080" w:themeColor="background1" w:themeShade="80"/>
            </w:tcBorders>
            <w:shd w:val="clear" w:color="auto" w:fill="1A85B1"/>
            <w:vAlign w:val="center"/>
          </w:tcPr>
          <w:p w14:paraId="1DCA9F45" w14:textId="77777777" w:rsidR="00601770" w:rsidRPr="00AC46A7" w:rsidRDefault="00601770" w:rsidP="000646FB">
            <w:pPr>
              <w:pStyle w:val="NoSpacing"/>
              <w:rPr>
                <w:rFonts w:ascii="Verdana" w:hAnsi="Verdana" w:cs="Calibri"/>
                <w:b/>
                <w:color w:val="FFFFFF" w:themeColor="background1"/>
                <w:sz w:val="24"/>
                <w:szCs w:val="24"/>
              </w:rPr>
            </w:pPr>
            <w:r w:rsidRPr="00AC46A7">
              <w:rPr>
                <w:rFonts w:ascii="Verdana" w:hAnsi="Verdana" w:cs="Calibri"/>
                <w:b/>
                <w:color w:val="FFFFFF" w:themeColor="background1"/>
                <w:sz w:val="24"/>
                <w:szCs w:val="24"/>
              </w:rPr>
              <w:t>DOCUMENT TITLE:</w:t>
            </w:r>
          </w:p>
        </w:tc>
        <w:tc>
          <w:tcPr>
            <w:tcW w:w="6452" w:type="dxa"/>
            <w:tcBorders>
              <w:top w:val="single" w:sz="4" w:space="0" w:color="595959" w:themeColor="text1" w:themeTint="A6"/>
              <w:bottom w:val="dotted" w:sz="4" w:space="0" w:color="808080" w:themeColor="background1" w:themeShade="80"/>
            </w:tcBorders>
            <w:shd w:val="clear" w:color="auto" w:fill="1A85B1"/>
            <w:vAlign w:val="center"/>
          </w:tcPr>
          <w:p w14:paraId="014CEDB1" w14:textId="78FE16B1" w:rsidR="00601770" w:rsidRPr="00AC46A7" w:rsidRDefault="00043CC9" w:rsidP="000646FB">
            <w:pPr>
              <w:pStyle w:val="NoSpacing"/>
              <w:rPr>
                <w:rFonts w:ascii="Verdana" w:hAnsi="Verdana" w:cs="Calibri"/>
                <w:b/>
                <w:color w:val="FFFFFF" w:themeColor="background1"/>
                <w:sz w:val="28"/>
                <w:szCs w:val="24"/>
              </w:rPr>
            </w:pPr>
            <w:r>
              <w:rPr>
                <w:rFonts w:ascii="Verdana" w:hAnsi="Verdana" w:cs="Calibri"/>
                <w:b/>
                <w:color w:val="FFFFFF" w:themeColor="background1"/>
                <w:sz w:val="24"/>
                <w:szCs w:val="24"/>
              </w:rPr>
              <w:t>Family in service</w:t>
            </w:r>
            <w:r w:rsidR="00E8345D">
              <w:rPr>
                <w:rFonts w:ascii="Verdana" w:hAnsi="Verdana" w:cs="Calibri"/>
                <w:b/>
                <w:color w:val="FFFFFF" w:themeColor="background1"/>
                <w:sz w:val="24"/>
                <w:szCs w:val="24"/>
              </w:rPr>
              <w:t xml:space="preserve"> Pro</w:t>
            </w:r>
            <w:r w:rsidR="00C26293">
              <w:rPr>
                <w:rFonts w:ascii="Verdana" w:hAnsi="Verdana" w:cs="Calibri"/>
                <w:b/>
                <w:color w:val="FFFFFF" w:themeColor="background1"/>
                <w:sz w:val="24"/>
                <w:szCs w:val="24"/>
              </w:rPr>
              <w:t>cedure</w:t>
            </w:r>
          </w:p>
        </w:tc>
      </w:tr>
      <w:tr w:rsidR="00601770" w14:paraId="6C7FB632" w14:textId="77777777" w:rsidTr="000646FB">
        <w:trPr>
          <w:trHeight w:val="567"/>
          <w:jc w:val="center"/>
        </w:trPr>
        <w:tc>
          <w:tcPr>
            <w:tcW w:w="2977" w:type="dxa"/>
            <w:tcBorders>
              <w:top w:val="dotted" w:sz="4" w:space="0" w:color="808080" w:themeColor="background1" w:themeShade="80"/>
            </w:tcBorders>
            <w:shd w:val="clear" w:color="auto" w:fill="F2F2F2" w:themeFill="background1" w:themeFillShade="F2"/>
            <w:vAlign w:val="center"/>
          </w:tcPr>
          <w:p w14:paraId="6C96011B" w14:textId="77777777" w:rsidR="00601770" w:rsidRDefault="00601770" w:rsidP="000646FB">
            <w:pPr>
              <w:pStyle w:val="NoSpacing"/>
              <w:rPr>
                <w:rFonts w:ascii="Verdana" w:hAnsi="Verdana" w:cs="Calibri"/>
                <w:b/>
                <w:sz w:val="24"/>
                <w:szCs w:val="24"/>
              </w:rPr>
            </w:pPr>
          </w:p>
          <w:p w14:paraId="51B549D7" w14:textId="77777777" w:rsidR="00601770" w:rsidRDefault="00601770" w:rsidP="000646FB">
            <w:pPr>
              <w:pStyle w:val="NoSpacing"/>
              <w:rPr>
                <w:rFonts w:ascii="Verdana" w:hAnsi="Verdana" w:cs="Calibri"/>
                <w:b/>
                <w:sz w:val="24"/>
                <w:szCs w:val="24"/>
              </w:rPr>
            </w:pPr>
            <w:r w:rsidRPr="00AC46A7">
              <w:rPr>
                <w:rFonts w:ascii="Verdana" w:hAnsi="Verdana" w:cs="Calibri"/>
                <w:b/>
                <w:sz w:val="24"/>
                <w:szCs w:val="24"/>
              </w:rPr>
              <w:t>CATEGORY:</w:t>
            </w:r>
          </w:p>
          <w:p w14:paraId="32DE9FA3" w14:textId="77777777" w:rsidR="00601770" w:rsidRPr="00AC46A7" w:rsidRDefault="00601770" w:rsidP="000646FB">
            <w:pPr>
              <w:pStyle w:val="NoSpacing"/>
              <w:rPr>
                <w:rFonts w:ascii="Verdana" w:hAnsi="Verdana" w:cs="Calibri"/>
                <w:b/>
                <w:sz w:val="24"/>
                <w:szCs w:val="24"/>
              </w:rPr>
            </w:pPr>
          </w:p>
        </w:tc>
        <w:tc>
          <w:tcPr>
            <w:tcW w:w="6452" w:type="dxa"/>
            <w:tcBorders>
              <w:top w:val="dotted" w:sz="4" w:space="0" w:color="808080" w:themeColor="background1" w:themeShade="80"/>
            </w:tcBorders>
            <w:vAlign w:val="center"/>
          </w:tcPr>
          <w:p w14:paraId="219F0496" w14:textId="7BCB9183" w:rsidR="00601770" w:rsidRPr="00AC46A7" w:rsidRDefault="008C154F" w:rsidP="000646FB">
            <w:pPr>
              <w:pStyle w:val="NoSpacing"/>
              <w:jc w:val="both"/>
              <w:rPr>
                <w:rFonts w:ascii="Verdana" w:hAnsi="Verdana" w:cs="Calibri"/>
                <w:sz w:val="24"/>
                <w:szCs w:val="24"/>
              </w:rPr>
            </w:pPr>
            <w:r>
              <w:rPr>
                <w:rFonts w:ascii="Verdana" w:hAnsi="Verdana" w:cs="Calibri"/>
                <w:sz w:val="24"/>
                <w:szCs w:val="24"/>
              </w:rPr>
              <w:t>Governance and Quality</w:t>
            </w:r>
          </w:p>
        </w:tc>
      </w:tr>
      <w:tr w:rsidR="00601770" w14:paraId="6328023A" w14:textId="77777777" w:rsidTr="000646FB">
        <w:trPr>
          <w:trHeight w:val="567"/>
          <w:jc w:val="center"/>
        </w:trPr>
        <w:tc>
          <w:tcPr>
            <w:tcW w:w="2977" w:type="dxa"/>
            <w:shd w:val="clear" w:color="auto" w:fill="F2F2F2" w:themeFill="background1" w:themeFillShade="F2"/>
            <w:vAlign w:val="center"/>
          </w:tcPr>
          <w:p w14:paraId="7A7D95D8" w14:textId="77777777" w:rsidR="00601770" w:rsidRDefault="00601770" w:rsidP="000646FB">
            <w:pPr>
              <w:pStyle w:val="NoSpacing"/>
              <w:rPr>
                <w:rFonts w:ascii="Verdana" w:hAnsi="Verdana" w:cs="Calibri"/>
                <w:b/>
                <w:sz w:val="24"/>
                <w:szCs w:val="24"/>
              </w:rPr>
            </w:pPr>
          </w:p>
          <w:p w14:paraId="3EEA7F12" w14:textId="77777777" w:rsidR="00601770" w:rsidRDefault="00601770" w:rsidP="000646FB">
            <w:pPr>
              <w:pStyle w:val="NoSpacing"/>
              <w:rPr>
                <w:rFonts w:ascii="Verdana" w:hAnsi="Verdana" w:cs="Calibri"/>
                <w:b/>
                <w:sz w:val="24"/>
                <w:szCs w:val="24"/>
              </w:rPr>
            </w:pPr>
            <w:r w:rsidRPr="00AC46A7">
              <w:rPr>
                <w:rFonts w:ascii="Verdana" w:hAnsi="Verdana" w:cs="Calibri"/>
                <w:b/>
                <w:sz w:val="24"/>
                <w:szCs w:val="24"/>
              </w:rPr>
              <w:t>LAST REVISED:</w:t>
            </w:r>
          </w:p>
          <w:p w14:paraId="4519BC44" w14:textId="77777777" w:rsidR="00601770" w:rsidRPr="00AC46A7" w:rsidRDefault="00601770" w:rsidP="000646FB">
            <w:pPr>
              <w:pStyle w:val="NoSpacing"/>
              <w:rPr>
                <w:rFonts w:ascii="Verdana" w:hAnsi="Verdana" w:cs="Calibri"/>
                <w:b/>
                <w:sz w:val="24"/>
                <w:szCs w:val="24"/>
              </w:rPr>
            </w:pPr>
          </w:p>
        </w:tc>
        <w:tc>
          <w:tcPr>
            <w:tcW w:w="6452" w:type="dxa"/>
            <w:vAlign w:val="center"/>
          </w:tcPr>
          <w:p w14:paraId="075857AB" w14:textId="5A884A8C" w:rsidR="00601770" w:rsidRPr="00AC46A7" w:rsidRDefault="00043CC9" w:rsidP="000646FB">
            <w:pPr>
              <w:pStyle w:val="NoSpacing"/>
              <w:jc w:val="both"/>
              <w:rPr>
                <w:rFonts w:ascii="Verdana" w:hAnsi="Verdana" w:cs="Calibri"/>
                <w:sz w:val="24"/>
                <w:szCs w:val="24"/>
              </w:rPr>
            </w:pPr>
            <w:r>
              <w:rPr>
                <w:rFonts w:ascii="Verdana" w:hAnsi="Verdana" w:cs="Calibri"/>
                <w:sz w:val="24"/>
                <w:szCs w:val="24"/>
              </w:rPr>
              <w:t>May 2023</w:t>
            </w:r>
          </w:p>
        </w:tc>
      </w:tr>
      <w:tr w:rsidR="00601770" w14:paraId="1A32AE24" w14:textId="77777777" w:rsidTr="000646FB">
        <w:trPr>
          <w:trHeight w:val="567"/>
          <w:jc w:val="center"/>
        </w:trPr>
        <w:tc>
          <w:tcPr>
            <w:tcW w:w="2977" w:type="dxa"/>
            <w:shd w:val="clear" w:color="auto" w:fill="F2F2F2" w:themeFill="background1" w:themeFillShade="F2"/>
            <w:vAlign w:val="center"/>
          </w:tcPr>
          <w:p w14:paraId="10EA5360" w14:textId="77777777" w:rsidR="00601770" w:rsidRDefault="00601770" w:rsidP="000646FB">
            <w:pPr>
              <w:pStyle w:val="NoSpacing"/>
              <w:rPr>
                <w:rFonts w:ascii="Verdana" w:hAnsi="Verdana" w:cs="Calibri"/>
                <w:b/>
                <w:sz w:val="24"/>
                <w:szCs w:val="24"/>
              </w:rPr>
            </w:pPr>
          </w:p>
          <w:p w14:paraId="088D375C" w14:textId="77777777" w:rsidR="00601770" w:rsidRDefault="00601770" w:rsidP="000646FB">
            <w:pPr>
              <w:pStyle w:val="NoSpacing"/>
              <w:rPr>
                <w:rFonts w:ascii="Verdana" w:hAnsi="Verdana" w:cs="Calibri"/>
                <w:b/>
                <w:sz w:val="24"/>
                <w:szCs w:val="24"/>
              </w:rPr>
            </w:pPr>
            <w:r w:rsidRPr="00AC46A7">
              <w:rPr>
                <w:rFonts w:ascii="Verdana" w:hAnsi="Verdana" w:cs="Calibri"/>
                <w:b/>
                <w:sz w:val="24"/>
                <w:szCs w:val="24"/>
              </w:rPr>
              <w:t>VERSION NUMBER:</w:t>
            </w:r>
          </w:p>
          <w:p w14:paraId="2C9181B7" w14:textId="77777777" w:rsidR="00601770" w:rsidRDefault="00601770" w:rsidP="000646FB">
            <w:pPr>
              <w:pStyle w:val="NoSpacing"/>
              <w:rPr>
                <w:rFonts w:ascii="Verdana" w:hAnsi="Verdana" w:cs="Calibri"/>
                <w:b/>
                <w:sz w:val="24"/>
                <w:szCs w:val="24"/>
              </w:rPr>
            </w:pPr>
          </w:p>
        </w:tc>
        <w:tc>
          <w:tcPr>
            <w:tcW w:w="6452" w:type="dxa"/>
            <w:vAlign w:val="center"/>
          </w:tcPr>
          <w:p w14:paraId="652A1348" w14:textId="698D14A8" w:rsidR="00601770" w:rsidRPr="00AC46A7" w:rsidRDefault="00843DDB" w:rsidP="000646FB">
            <w:pPr>
              <w:pStyle w:val="NoSpacing"/>
              <w:jc w:val="both"/>
              <w:rPr>
                <w:rFonts w:ascii="Verdana" w:hAnsi="Verdana" w:cs="Calibri"/>
                <w:sz w:val="24"/>
                <w:szCs w:val="24"/>
              </w:rPr>
            </w:pPr>
            <w:r>
              <w:rPr>
                <w:rFonts w:ascii="Verdana" w:hAnsi="Verdana" w:cs="Calibri"/>
                <w:sz w:val="24"/>
                <w:szCs w:val="24"/>
              </w:rPr>
              <w:t>V</w:t>
            </w:r>
            <w:r w:rsidR="00043CC9">
              <w:rPr>
                <w:rFonts w:ascii="Verdana" w:hAnsi="Verdana" w:cs="Calibri"/>
                <w:sz w:val="24"/>
                <w:szCs w:val="24"/>
              </w:rPr>
              <w:t>1</w:t>
            </w:r>
          </w:p>
        </w:tc>
      </w:tr>
      <w:tr w:rsidR="00601770" w14:paraId="17E75A13" w14:textId="77777777" w:rsidTr="000646FB">
        <w:trPr>
          <w:trHeight w:val="567"/>
          <w:jc w:val="center"/>
        </w:trPr>
        <w:tc>
          <w:tcPr>
            <w:tcW w:w="2977" w:type="dxa"/>
            <w:shd w:val="clear" w:color="auto" w:fill="F2F2F2" w:themeFill="background1" w:themeFillShade="F2"/>
            <w:vAlign w:val="center"/>
          </w:tcPr>
          <w:p w14:paraId="254F4DA8" w14:textId="77777777" w:rsidR="00601770" w:rsidRDefault="00601770" w:rsidP="000646FB">
            <w:pPr>
              <w:pStyle w:val="NoSpacing"/>
              <w:rPr>
                <w:rFonts w:ascii="Verdana" w:hAnsi="Verdana" w:cs="Calibri"/>
                <w:b/>
                <w:sz w:val="24"/>
                <w:szCs w:val="24"/>
              </w:rPr>
            </w:pPr>
          </w:p>
          <w:p w14:paraId="6E62F0CF" w14:textId="77777777" w:rsidR="00601770" w:rsidRDefault="00601770" w:rsidP="000646FB">
            <w:pPr>
              <w:pStyle w:val="NoSpacing"/>
              <w:rPr>
                <w:rFonts w:ascii="Verdana" w:hAnsi="Verdana" w:cs="Calibri"/>
                <w:b/>
                <w:sz w:val="24"/>
                <w:szCs w:val="24"/>
              </w:rPr>
            </w:pPr>
            <w:r w:rsidRPr="00AC46A7">
              <w:rPr>
                <w:rFonts w:ascii="Verdana" w:hAnsi="Verdana" w:cs="Calibri"/>
                <w:b/>
                <w:sz w:val="24"/>
                <w:szCs w:val="24"/>
              </w:rPr>
              <w:t>DUE FOR REVISION:</w:t>
            </w:r>
          </w:p>
          <w:p w14:paraId="64BD19AD" w14:textId="77777777" w:rsidR="00601770" w:rsidRPr="00AC46A7" w:rsidRDefault="00601770" w:rsidP="000646FB">
            <w:pPr>
              <w:pStyle w:val="NoSpacing"/>
              <w:rPr>
                <w:rFonts w:ascii="Verdana" w:hAnsi="Verdana" w:cs="Calibri"/>
                <w:b/>
                <w:sz w:val="24"/>
                <w:szCs w:val="24"/>
              </w:rPr>
            </w:pPr>
          </w:p>
        </w:tc>
        <w:tc>
          <w:tcPr>
            <w:tcW w:w="6452" w:type="dxa"/>
            <w:vAlign w:val="center"/>
          </w:tcPr>
          <w:p w14:paraId="458EF204" w14:textId="55810B0D" w:rsidR="00601770" w:rsidRPr="00AC46A7" w:rsidRDefault="00043CC9" w:rsidP="000646FB">
            <w:pPr>
              <w:pStyle w:val="NoSpacing"/>
              <w:jc w:val="both"/>
              <w:rPr>
                <w:rFonts w:ascii="Verdana" w:hAnsi="Verdana" w:cs="Calibri"/>
                <w:sz w:val="24"/>
                <w:szCs w:val="24"/>
              </w:rPr>
            </w:pPr>
            <w:r>
              <w:rPr>
                <w:rFonts w:ascii="Verdana" w:hAnsi="Verdana" w:cs="Calibri"/>
                <w:sz w:val="24"/>
                <w:szCs w:val="24"/>
              </w:rPr>
              <w:t>May 2024</w:t>
            </w:r>
          </w:p>
        </w:tc>
      </w:tr>
      <w:tr w:rsidR="00601770" w14:paraId="31E00A55" w14:textId="77777777" w:rsidTr="000646FB">
        <w:trPr>
          <w:trHeight w:val="567"/>
          <w:jc w:val="center"/>
        </w:trPr>
        <w:tc>
          <w:tcPr>
            <w:tcW w:w="2977" w:type="dxa"/>
            <w:shd w:val="clear" w:color="auto" w:fill="F2F2F2" w:themeFill="background1" w:themeFillShade="F2"/>
            <w:vAlign w:val="center"/>
          </w:tcPr>
          <w:p w14:paraId="21773D7B" w14:textId="77777777" w:rsidR="00601770" w:rsidRDefault="00601770" w:rsidP="000646FB">
            <w:pPr>
              <w:pStyle w:val="NoSpacing"/>
              <w:rPr>
                <w:rFonts w:ascii="Verdana" w:hAnsi="Verdana" w:cs="Calibri"/>
                <w:b/>
                <w:sz w:val="24"/>
                <w:szCs w:val="24"/>
              </w:rPr>
            </w:pPr>
          </w:p>
          <w:p w14:paraId="767E6276" w14:textId="77777777" w:rsidR="00601770" w:rsidRDefault="00601770" w:rsidP="000646FB">
            <w:pPr>
              <w:pStyle w:val="NoSpacing"/>
              <w:rPr>
                <w:rFonts w:ascii="Verdana" w:hAnsi="Verdana" w:cs="Calibri"/>
                <w:b/>
                <w:sz w:val="24"/>
                <w:szCs w:val="24"/>
              </w:rPr>
            </w:pPr>
            <w:r>
              <w:rPr>
                <w:rFonts w:ascii="Verdana" w:hAnsi="Verdana" w:cs="Calibri"/>
                <w:b/>
                <w:sz w:val="24"/>
                <w:szCs w:val="24"/>
              </w:rPr>
              <w:t>OWNED BY:</w:t>
            </w:r>
          </w:p>
          <w:p w14:paraId="69942D58" w14:textId="77777777" w:rsidR="00601770" w:rsidRDefault="00601770" w:rsidP="000646FB">
            <w:pPr>
              <w:pStyle w:val="NoSpacing"/>
              <w:rPr>
                <w:rFonts w:ascii="Verdana" w:hAnsi="Verdana" w:cs="Calibri"/>
                <w:b/>
                <w:sz w:val="24"/>
                <w:szCs w:val="24"/>
              </w:rPr>
            </w:pPr>
          </w:p>
        </w:tc>
        <w:tc>
          <w:tcPr>
            <w:tcW w:w="6452" w:type="dxa"/>
            <w:vAlign w:val="center"/>
          </w:tcPr>
          <w:p w14:paraId="749C7922" w14:textId="0824F94F" w:rsidR="00601770" w:rsidRPr="00AC46A7" w:rsidRDefault="00043CC9" w:rsidP="000646FB">
            <w:pPr>
              <w:pStyle w:val="NoSpacing"/>
              <w:jc w:val="both"/>
              <w:rPr>
                <w:rFonts w:ascii="Verdana" w:hAnsi="Verdana" w:cs="Calibri"/>
                <w:sz w:val="24"/>
                <w:szCs w:val="24"/>
              </w:rPr>
            </w:pPr>
            <w:r>
              <w:rPr>
                <w:rFonts w:ascii="Verdana" w:hAnsi="Verdana" w:cs="Calibri"/>
                <w:sz w:val="24"/>
                <w:szCs w:val="24"/>
              </w:rPr>
              <w:t>AOM Central</w:t>
            </w:r>
          </w:p>
        </w:tc>
      </w:tr>
      <w:tr w:rsidR="00601770" w14:paraId="0BA06046" w14:textId="77777777" w:rsidTr="000646FB">
        <w:trPr>
          <w:trHeight w:val="567"/>
          <w:jc w:val="center"/>
        </w:trPr>
        <w:tc>
          <w:tcPr>
            <w:tcW w:w="2977" w:type="dxa"/>
            <w:shd w:val="clear" w:color="auto" w:fill="F2F2F2" w:themeFill="background1" w:themeFillShade="F2"/>
            <w:vAlign w:val="center"/>
          </w:tcPr>
          <w:p w14:paraId="7AF937D1" w14:textId="77777777" w:rsidR="00601770" w:rsidRDefault="00601770" w:rsidP="000646FB">
            <w:pPr>
              <w:pStyle w:val="NoSpacing"/>
              <w:rPr>
                <w:rFonts w:ascii="Verdana" w:hAnsi="Verdana" w:cs="Calibri"/>
                <w:b/>
                <w:sz w:val="24"/>
                <w:szCs w:val="24"/>
              </w:rPr>
            </w:pPr>
          </w:p>
          <w:p w14:paraId="45DF3E11" w14:textId="77777777" w:rsidR="00601770" w:rsidRDefault="00601770" w:rsidP="000646FB">
            <w:pPr>
              <w:pStyle w:val="NoSpacing"/>
              <w:rPr>
                <w:rFonts w:ascii="Verdana" w:hAnsi="Verdana" w:cs="Calibri"/>
                <w:b/>
                <w:sz w:val="24"/>
                <w:szCs w:val="24"/>
              </w:rPr>
            </w:pPr>
            <w:r w:rsidRPr="00AC46A7">
              <w:rPr>
                <w:rFonts w:ascii="Verdana" w:hAnsi="Verdana" w:cs="Calibri"/>
                <w:b/>
                <w:sz w:val="24"/>
                <w:szCs w:val="24"/>
              </w:rPr>
              <w:t>RELATED DOCUMENTS:</w:t>
            </w:r>
          </w:p>
          <w:p w14:paraId="205CF6CF" w14:textId="77777777" w:rsidR="00601770" w:rsidRPr="00AC46A7" w:rsidRDefault="00601770" w:rsidP="000646FB">
            <w:pPr>
              <w:pStyle w:val="NoSpacing"/>
              <w:rPr>
                <w:rFonts w:ascii="Verdana" w:hAnsi="Verdana" w:cs="Calibri"/>
                <w:b/>
                <w:sz w:val="24"/>
                <w:szCs w:val="24"/>
              </w:rPr>
            </w:pPr>
          </w:p>
        </w:tc>
        <w:tc>
          <w:tcPr>
            <w:tcW w:w="6452" w:type="dxa"/>
            <w:vAlign w:val="center"/>
          </w:tcPr>
          <w:p w14:paraId="29751481" w14:textId="176D1BE4" w:rsidR="00601770" w:rsidRPr="00AC46A7" w:rsidRDefault="00043CC9" w:rsidP="000646FB">
            <w:pPr>
              <w:pStyle w:val="NoSpacing"/>
              <w:jc w:val="both"/>
              <w:rPr>
                <w:rFonts w:ascii="Verdana" w:hAnsi="Verdana" w:cs="Calibri"/>
                <w:sz w:val="24"/>
                <w:szCs w:val="24"/>
              </w:rPr>
            </w:pPr>
            <w:r>
              <w:rPr>
                <w:rFonts w:ascii="Verdana" w:hAnsi="Verdana" w:cs="Calibri"/>
                <w:sz w:val="24"/>
                <w:szCs w:val="24"/>
              </w:rPr>
              <w:t>Code of Conduct, Complaints protocol</w:t>
            </w:r>
          </w:p>
        </w:tc>
      </w:tr>
    </w:tbl>
    <w:p w14:paraId="17282E80" w14:textId="7B8CAB87" w:rsidR="00601770" w:rsidRDefault="00601770" w:rsidP="00B80FA8">
      <w:pPr>
        <w:pStyle w:val="NoSpacing"/>
        <w:jc w:val="both"/>
        <w:rPr>
          <w:rFonts w:ascii="Calibri" w:hAnsi="Calibri" w:cs="Calibri"/>
          <w:sz w:val="24"/>
          <w:szCs w:val="24"/>
        </w:rPr>
      </w:pPr>
    </w:p>
    <w:p w14:paraId="5E9D61BD" w14:textId="77777777" w:rsidR="00601770" w:rsidRPr="00B80FA8" w:rsidRDefault="00601770" w:rsidP="00B80FA8">
      <w:pPr>
        <w:pStyle w:val="NoSpacing"/>
        <w:jc w:val="both"/>
        <w:rPr>
          <w:rFonts w:ascii="Calibri" w:hAnsi="Calibri" w:cs="Calibri"/>
          <w:sz w:val="24"/>
          <w:szCs w:val="24"/>
        </w:rPr>
      </w:pPr>
    </w:p>
    <w:p w14:paraId="0E661CAD" w14:textId="77777777" w:rsidR="00B80FA8" w:rsidRPr="00B80FA8" w:rsidRDefault="00B80FA8" w:rsidP="00B80FA8">
      <w:pPr>
        <w:pStyle w:val="NoSpacing"/>
        <w:jc w:val="both"/>
        <w:rPr>
          <w:rFonts w:ascii="Calibri" w:hAnsi="Calibri" w:cs="Calibri"/>
          <w:sz w:val="24"/>
          <w:szCs w:val="24"/>
        </w:rPr>
      </w:pPr>
    </w:p>
    <w:tbl>
      <w:tblPr>
        <w:tblStyle w:val="TableGrid"/>
        <w:tblW w:w="0" w:type="auto"/>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dotted" w:sz="4" w:space="0" w:color="808080" w:themeColor="background1" w:themeShade="80"/>
          <w:insideV w:val="none" w:sz="0" w:space="0" w:color="auto"/>
        </w:tblBorders>
        <w:tblLook w:val="04A0" w:firstRow="1" w:lastRow="0" w:firstColumn="1" w:lastColumn="0" w:noHBand="0" w:noVBand="1"/>
      </w:tblPr>
      <w:tblGrid>
        <w:gridCol w:w="2977"/>
        <w:gridCol w:w="6452"/>
      </w:tblGrid>
      <w:tr w:rsidR="0014203C" w:rsidRPr="005F34A7" w14:paraId="27002C7C" w14:textId="77777777" w:rsidTr="0054733F">
        <w:trPr>
          <w:trHeight w:val="567"/>
          <w:jc w:val="center"/>
        </w:trPr>
        <w:tc>
          <w:tcPr>
            <w:tcW w:w="2977" w:type="dxa"/>
            <w:tcBorders>
              <w:top w:val="single" w:sz="4" w:space="0" w:color="auto"/>
              <w:bottom w:val="dotted" w:sz="4" w:space="0" w:color="808080" w:themeColor="background1" w:themeShade="80"/>
            </w:tcBorders>
            <w:shd w:val="clear" w:color="auto" w:fill="F2F2F2" w:themeFill="background1" w:themeFillShade="F2"/>
            <w:vAlign w:val="center"/>
          </w:tcPr>
          <w:p w14:paraId="60E885F3" w14:textId="77777777" w:rsidR="0014203C" w:rsidRDefault="0014203C" w:rsidP="0054733F">
            <w:pPr>
              <w:pStyle w:val="NoSpacing"/>
              <w:rPr>
                <w:rFonts w:ascii="Verdana" w:hAnsi="Verdana" w:cs="Calibri"/>
                <w:b/>
                <w:szCs w:val="24"/>
              </w:rPr>
            </w:pPr>
          </w:p>
          <w:p w14:paraId="5367A022" w14:textId="77777777" w:rsidR="0014203C" w:rsidRDefault="0014203C" w:rsidP="0054733F">
            <w:pPr>
              <w:pStyle w:val="NoSpacing"/>
              <w:rPr>
                <w:rFonts w:ascii="Verdana" w:hAnsi="Verdana" w:cs="Calibri"/>
                <w:b/>
                <w:szCs w:val="24"/>
              </w:rPr>
            </w:pPr>
            <w:r>
              <w:rPr>
                <w:rFonts w:ascii="Verdana" w:hAnsi="Verdana" w:cs="Calibri"/>
                <w:b/>
                <w:szCs w:val="24"/>
              </w:rPr>
              <w:t>OUR PRINCIPLES</w:t>
            </w:r>
            <w:r w:rsidRPr="005F34A7">
              <w:rPr>
                <w:rFonts w:ascii="Verdana" w:hAnsi="Verdana" w:cs="Calibri"/>
                <w:b/>
                <w:szCs w:val="24"/>
              </w:rPr>
              <w:t>:</w:t>
            </w:r>
          </w:p>
          <w:p w14:paraId="49770A06" w14:textId="77777777" w:rsidR="0014203C" w:rsidRPr="005F34A7" w:rsidRDefault="0014203C" w:rsidP="0054733F">
            <w:pPr>
              <w:pStyle w:val="NoSpacing"/>
              <w:rPr>
                <w:rFonts w:ascii="Verdana" w:hAnsi="Verdana" w:cs="Calibri"/>
                <w:b/>
                <w:szCs w:val="24"/>
              </w:rPr>
            </w:pPr>
          </w:p>
        </w:tc>
        <w:tc>
          <w:tcPr>
            <w:tcW w:w="6452" w:type="dxa"/>
            <w:vAlign w:val="center"/>
          </w:tcPr>
          <w:p w14:paraId="76C86191" w14:textId="77777777" w:rsidR="0014203C" w:rsidRPr="001742CC" w:rsidRDefault="0014203C" w:rsidP="0054733F">
            <w:pPr>
              <w:jc w:val="both"/>
              <w:rPr>
                <w:rFonts w:ascii="Verdana" w:eastAsia="Times New Roman" w:hAnsi="Verdana" w:cs="Arial"/>
                <w:color w:val="000000"/>
              </w:rPr>
            </w:pPr>
          </w:p>
          <w:p w14:paraId="0053EC45" w14:textId="77777777" w:rsidR="0014203C" w:rsidRDefault="0014203C" w:rsidP="0054733F">
            <w:pPr>
              <w:rPr>
                <w:rFonts w:ascii="Verdana" w:hAnsi="Verdana"/>
              </w:rPr>
            </w:pPr>
            <w:r w:rsidRPr="002A3F8F">
              <w:rPr>
                <w:rFonts w:ascii="Verdana" w:eastAsia="Times New Roman" w:hAnsi="Verdana" w:cs="Arial"/>
                <w:color w:val="000000"/>
              </w:rPr>
              <w:t>With passion and excellence, Delphi makes a difference to people’s lives by providing innovative and specialist addiction services that lead the way from dependence to freedom.</w:t>
            </w:r>
            <w:r>
              <w:rPr>
                <w:rFonts w:ascii="Verdana" w:hAnsi="Verdana"/>
              </w:rPr>
              <w:t xml:space="preserve">  </w:t>
            </w:r>
          </w:p>
          <w:p w14:paraId="2E9BB875" w14:textId="77777777" w:rsidR="0014203C" w:rsidRPr="001742CC" w:rsidRDefault="0014203C" w:rsidP="0054733F">
            <w:pPr>
              <w:rPr>
                <w:rFonts w:ascii="Verdana" w:hAnsi="Verdana"/>
              </w:rPr>
            </w:pPr>
          </w:p>
        </w:tc>
      </w:tr>
      <w:tr w:rsidR="0014203C" w:rsidRPr="005F34A7" w14:paraId="74352560" w14:textId="77777777" w:rsidTr="0054733F">
        <w:trPr>
          <w:trHeight w:val="567"/>
          <w:jc w:val="center"/>
        </w:trPr>
        <w:tc>
          <w:tcPr>
            <w:tcW w:w="2977" w:type="dxa"/>
            <w:tcBorders>
              <w:top w:val="dotted" w:sz="4" w:space="0" w:color="808080" w:themeColor="background1" w:themeShade="80"/>
              <w:bottom w:val="single" w:sz="4" w:space="0" w:color="auto"/>
            </w:tcBorders>
            <w:shd w:val="clear" w:color="auto" w:fill="F2F2F2" w:themeFill="background1" w:themeFillShade="F2"/>
            <w:vAlign w:val="center"/>
          </w:tcPr>
          <w:p w14:paraId="4CB759F4" w14:textId="77777777" w:rsidR="0014203C" w:rsidRDefault="0014203C" w:rsidP="0054733F">
            <w:pPr>
              <w:pStyle w:val="NoSpacing"/>
              <w:rPr>
                <w:rFonts w:ascii="Verdana" w:hAnsi="Verdana" w:cs="Calibri"/>
                <w:b/>
                <w:szCs w:val="24"/>
              </w:rPr>
            </w:pPr>
          </w:p>
          <w:p w14:paraId="3102B55E" w14:textId="77777777" w:rsidR="0014203C" w:rsidRDefault="0014203C" w:rsidP="0054733F">
            <w:pPr>
              <w:pStyle w:val="NoSpacing"/>
              <w:rPr>
                <w:rFonts w:ascii="Verdana" w:hAnsi="Verdana" w:cs="Calibri"/>
                <w:b/>
                <w:szCs w:val="24"/>
              </w:rPr>
            </w:pPr>
            <w:r>
              <w:rPr>
                <w:rFonts w:ascii="Verdana" w:hAnsi="Verdana" w:cs="Calibri"/>
                <w:b/>
                <w:szCs w:val="24"/>
              </w:rPr>
              <w:t>OUR VALUES</w:t>
            </w:r>
            <w:r w:rsidRPr="005F34A7">
              <w:rPr>
                <w:rFonts w:ascii="Verdana" w:hAnsi="Verdana" w:cs="Calibri"/>
                <w:b/>
                <w:szCs w:val="24"/>
              </w:rPr>
              <w:t>:</w:t>
            </w:r>
          </w:p>
          <w:p w14:paraId="4FF494D0" w14:textId="77777777" w:rsidR="0014203C" w:rsidRPr="005F34A7" w:rsidRDefault="0014203C" w:rsidP="0054733F">
            <w:pPr>
              <w:pStyle w:val="NoSpacing"/>
              <w:rPr>
                <w:rFonts w:ascii="Verdana" w:hAnsi="Verdana" w:cs="Calibri"/>
                <w:b/>
                <w:szCs w:val="24"/>
              </w:rPr>
            </w:pPr>
          </w:p>
        </w:tc>
        <w:tc>
          <w:tcPr>
            <w:tcW w:w="6452" w:type="dxa"/>
            <w:vAlign w:val="center"/>
          </w:tcPr>
          <w:p w14:paraId="74FDDC35" w14:textId="77777777" w:rsidR="0014203C" w:rsidRDefault="0014203C" w:rsidP="0054733F">
            <w:pPr>
              <w:jc w:val="both"/>
              <w:rPr>
                <w:rFonts w:ascii="Verdana" w:hAnsi="Verdana"/>
              </w:rPr>
            </w:pPr>
          </w:p>
          <w:p w14:paraId="49F5C5A1" w14:textId="77777777" w:rsidR="0014203C" w:rsidRDefault="0014203C" w:rsidP="0054733F">
            <w:pPr>
              <w:jc w:val="both"/>
              <w:rPr>
                <w:rFonts w:ascii="Verdana" w:hAnsi="Verdana"/>
              </w:rPr>
            </w:pPr>
            <w:r>
              <w:rPr>
                <w:rFonts w:ascii="Verdana" w:hAnsi="Verdana"/>
              </w:rPr>
              <w:t xml:space="preserve">We all commit to and care about: going one step further with our clients; our wellbeing as individuals and as teams; and improving and strengthening ourselves and our organisation. </w:t>
            </w:r>
          </w:p>
          <w:p w14:paraId="74AB8C60" w14:textId="77777777" w:rsidR="0014203C" w:rsidRPr="003C2AA1" w:rsidRDefault="0014203C" w:rsidP="0054733F">
            <w:pPr>
              <w:rPr>
                <w:rFonts w:ascii="Verdana" w:hAnsi="Verdana"/>
              </w:rPr>
            </w:pPr>
          </w:p>
        </w:tc>
      </w:tr>
    </w:tbl>
    <w:p w14:paraId="6057007B" w14:textId="77777777" w:rsidR="00B80FA8" w:rsidRPr="00B80FA8" w:rsidRDefault="00B80FA8" w:rsidP="00B80FA8">
      <w:pPr>
        <w:pStyle w:val="NoSpacing"/>
        <w:jc w:val="both"/>
        <w:rPr>
          <w:rFonts w:ascii="Calibri" w:hAnsi="Calibri" w:cs="Calibri"/>
          <w:sz w:val="24"/>
          <w:szCs w:val="24"/>
        </w:rPr>
      </w:pPr>
    </w:p>
    <w:p w14:paraId="04BA673F" w14:textId="77777777" w:rsidR="00B80FA8" w:rsidRDefault="00B80FA8" w:rsidP="00B80FA8">
      <w:pPr>
        <w:pStyle w:val="NoSpacing"/>
        <w:jc w:val="both"/>
        <w:rPr>
          <w:rFonts w:ascii="Calibri" w:hAnsi="Calibri" w:cs="Calibri"/>
          <w:sz w:val="24"/>
          <w:szCs w:val="24"/>
        </w:rPr>
      </w:pPr>
    </w:p>
    <w:p w14:paraId="7E179953" w14:textId="77777777" w:rsidR="00B80FA8" w:rsidRDefault="008F528D" w:rsidP="00B80FA8">
      <w:pPr>
        <w:pStyle w:val="NoSpacing"/>
        <w:jc w:val="both"/>
        <w:rPr>
          <w:rFonts w:ascii="Calibri" w:hAnsi="Calibri" w:cs="Calibri"/>
          <w:sz w:val="24"/>
          <w:szCs w:val="24"/>
        </w:rPr>
      </w:pPr>
      <w:r>
        <w:rPr>
          <w:rFonts w:ascii="Calibri" w:hAnsi="Calibri" w:cs="Calibri"/>
          <w:noProof/>
          <w:sz w:val="24"/>
          <w:szCs w:val="24"/>
          <w:lang w:eastAsia="en-GB"/>
        </w:rPr>
        <mc:AlternateContent>
          <mc:Choice Requires="wps">
            <w:drawing>
              <wp:anchor distT="0" distB="0" distL="114300" distR="114300" simplePos="0" relativeHeight="251659264" behindDoc="0" locked="0" layoutInCell="1" allowOverlap="1" wp14:anchorId="71E57D52" wp14:editId="0C059639">
                <wp:simplePos x="0" y="0"/>
                <wp:positionH relativeFrom="column">
                  <wp:posOffset>914400</wp:posOffset>
                </wp:positionH>
                <wp:positionV relativeFrom="paragraph">
                  <wp:posOffset>5089525</wp:posOffset>
                </wp:positionV>
                <wp:extent cx="6223000" cy="1165225"/>
                <wp:effectExtent l="9525" t="6350" r="635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1165225"/>
                        </a:xfrm>
                        <a:prstGeom prst="rect">
                          <a:avLst/>
                        </a:prstGeom>
                        <a:solidFill>
                          <a:srgbClr val="FFFFFF"/>
                        </a:solidFill>
                        <a:ln w="9525">
                          <a:solidFill>
                            <a:srgbClr val="000000"/>
                          </a:solidFill>
                          <a:miter lim="800000"/>
                          <a:headEnd/>
                          <a:tailEnd/>
                        </a:ln>
                      </wps:spPr>
                      <wps:txbx>
                        <w:txbxContent>
                          <w:p w14:paraId="36D8807F" w14:textId="77777777" w:rsidR="00000296" w:rsidRDefault="00000296" w:rsidP="008F528D">
                            <w:pPr>
                              <w:spacing w:after="0" w:line="240" w:lineRule="auto"/>
                              <w:jc w:val="center"/>
                              <w:rPr>
                                <w:b/>
                                <w:u w:val="single"/>
                              </w:rPr>
                            </w:pPr>
                            <w:r w:rsidRPr="00281D1B">
                              <w:rPr>
                                <w:b/>
                                <w:u w:val="single"/>
                              </w:rPr>
                              <w:t>Document Description</w:t>
                            </w:r>
                          </w:p>
                          <w:p w14:paraId="2AC64E59" w14:textId="77777777" w:rsidR="00000296" w:rsidRDefault="00000296" w:rsidP="008F528D">
                            <w:pPr>
                              <w:spacing w:after="0" w:line="240" w:lineRule="auto"/>
                              <w:jc w:val="center"/>
                              <w:rPr>
                                <w:b/>
                                <w:u w:val="single"/>
                              </w:rPr>
                            </w:pPr>
                          </w:p>
                          <w:p w14:paraId="14B86761" w14:textId="77777777" w:rsidR="00000296" w:rsidRPr="00181E93" w:rsidRDefault="00000296" w:rsidP="008F528D">
                            <w:pPr>
                              <w:spacing w:after="0" w:line="240" w:lineRule="auto"/>
                              <w:jc w:val="center"/>
                              <w:rPr>
                                <w:b/>
                                <w:sz w:val="32"/>
                              </w:rPr>
                            </w:pPr>
                            <w:r>
                              <w:rPr>
                                <w:b/>
                                <w:sz w:val="32"/>
                              </w:rPr>
                              <w:t>Guidelines for non-attendance of DARS Appointments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E57D52" id="_x0000_t202" coordsize="21600,21600" o:spt="202" path="m,l,21600r21600,l21600,xe">
                <v:stroke joinstyle="miter"/>
                <v:path gradientshapeok="t" o:connecttype="rect"/>
              </v:shapetype>
              <v:shape id="Text Box 3" o:spid="_x0000_s1026" type="#_x0000_t202" style="position:absolute;left:0;text-align:left;margin-left:1in;margin-top:400.75pt;width:490pt;height:9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">
                <v:textbox>
                  <w:txbxContent>
                    <w:p w14:paraId="36D8807F" w14:textId="77777777" w:rsidR="00000296" w:rsidRDefault="00000296" w:rsidP="008F528D">
                      <w:pPr>
                        <w:spacing w:after="0" w:line="240" w:lineRule="auto"/>
                        <w:jc w:val="center"/>
                        <w:rPr>
                          <w:b/>
                          <w:u w:val="single"/>
                        </w:rPr>
                      </w:pPr>
                      <w:r w:rsidRPr="00281D1B">
                        <w:rPr>
                          <w:b/>
                          <w:u w:val="single"/>
                        </w:rPr>
                        <w:t>Document Description</w:t>
                      </w:r>
                    </w:p>
                    <w:p w14:paraId="2AC64E59" w14:textId="77777777" w:rsidR="00000296" w:rsidRDefault="00000296" w:rsidP="008F528D">
                      <w:pPr>
                        <w:spacing w:after="0" w:line="240" w:lineRule="auto"/>
                        <w:jc w:val="center"/>
                        <w:rPr>
                          <w:b/>
                          <w:u w:val="single"/>
                        </w:rPr>
                      </w:pPr>
                    </w:p>
                    <w:p w14:paraId="14B86761" w14:textId="77777777" w:rsidR="00000296" w:rsidRPr="00181E93" w:rsidRDefault="00000296" w:rsidP="008F528D">
                      <w:pPr>
                        <w:spacing w:after="0" w:line="240" w:lineRule="auto"/>
                        <w:jc w:val="center"/>
                        <w:rPr>
                          <w:b/>
                          <w:sz w:val="32"/>
                        </w:rPr>
                      </w:pPr>
                      <w:r>
                        <w:rPr>
                          <w:b/>
                          <w:sz w:val="32"/>
                        </w:rPr>
                        <w:t>Guidelines for non-attendance of DARS Appointments</w:t>
                      </w:r>
                    </w:p>
                  </w:txbxContent>
                </v:textbox>
              </v:shape>
            </w:pict>
          </mc:Fallback>
        </mc:AlternateContent>
      </w:r>
    </w:p>
    <w:p w14:paraId="555341BC" w14:textId="6EB1891E" w:rsidR="00E8345D" w:rsidRPr="009F330D" w:rsidRDefault="00043CC9" w:rsidP="00E8345D">
      <w:pPr>
        <w:pStyle w:val="NoSpacing"/>
        <w:shd w:val="clear" w:color="auto" w:fill="1A85B1"/>
        <w:tabs>
          <w:tab w:val="left" w:pos="2438"/>
        </w:tabs>
        <w:rPr>
          <w:rFonts w:ascii="Verdana" w:hAnsi="Verdana"/>
          <w:b/>
          <w:color w:val="FFFFFF" w:themeColor="background1"/>
          <w:sz w:val="24"/>
          <w:szCs w:val="24"/>
        </w:rPr>
      </w:pPr>
      <w:r>
        <w:rPr>
          <w:rFonts w:ascii="Verdana" w:hAnsi="Verdana"/>
          <w:b/>
          <w:color w:val="FFFFFF" w:themeColor="background1"/>
          <w:sz w:val="24"/>
          <w:szCs w:val="24"/>
        </w:rPr>
        <w:lastRenderedPageBreak/>
        <w:t xml:space="preserve">Family in service </w:t>
      </w:r>
      <w:r w:rsidR="00E8345D">
        <w:rPr>
          <w:rFonts w:ascii="Verdana" w:hAnsi="Verdana"/>
          <w:b/>
          <w:color w:val="FFFFFF" w:themeColor="background1"/>
          <w:sz w:val="24"/>
          <w:szCs w:val="24"/>
        </w:rPr>
        <w:t>Protocol</w:t>
      </w:r>
    </w:p>
    <w:p w14:paraId="5BB079E2" w14:textId="4A1C9606" w:rsidR="00E8345D" w:rsidRPr="00AC01D8" w:rsidRDefault="00E8345D" w:rsidP="009235D5">
      <w:pPr>
        <w:spacing w:after="0"/>
        <w:rPr>
          <w:rFonts w:ascii="Verdana" w:eastAsia="Times New Roman" w:hAnsi="Verdana" w:cs="Arial"/>
          <w:b/>
          <w:color w:val="FFFFFF" w:themeColor="background1"/>
        </w:rPr>
      </w:pPr>
      <w:r w:rsidRPr="009F330D">
        <w:rPr>
          <w:rFonts w:ascii="Verdana" w:eastAsia="Times New Roman" w:hAnsi="Verdana" w:cs="Arial"/>
          <w:b/>
          <w:color w:val="FFFFFF" w:themeColor="background1"/>
        </w:rPr>
        <w:t>Clean In</w:t>
      </w:r>
    </w:p>
    <w:tbl>
      <w:tblPr>
        <w:tblStyle w:val="TableGrid"/>
        <w:tblW w:w="0" w:type="auto"/>
        <w:tblLook w:val="04A0" w:firstRow="1" w:lastRow="0" w:firstColumn="1" w:lastColumn="0" w:noHBand="0" w:noVBand="1"/>
      </w:tblPr>
      <w:tblGrid>
        <w:gridCol w:w="3770"/>
        <w:gridCol w:w="53"/>
        <w:gridCol w:w="6371"/>
      </w:tblGrid>
      <w:tr w:rsidR="00E8345D" w:rsidRPr="009F330D" w14:paraId="5EF0F1BE" w14:textId="77777777" w:rsidTr="00FC6444">
        <w:tc>
          <w:tcPr>
            <w:tcW w:w="3770" w:type="dxa"/>
          </w:tcPr>
          <w:p w14:paraId="47FF9B89" w14:textId="2D3EF21E" w:rsidR="00E8345D" w:rsidRPr="00E8345D" w:rsidRDefault="00E8345D" w:rsidP="0026128C">
            <w:pPr>
              <w:pStyle w:val="NoSpacing"/>
              <w:rPr>
                <w:rFonts w:ascii="Verdana" w:hAnsi="Verdana" w:cstheme="minorHAnsi"/>
                <w:sz w:val="24"/>
                <w:szCs w:val="24"/>
              </w:rPr>
            </w:pPr>
            <w:r w:rsidRPr="00E8345D">
              <w:rPr>
                <w:rFonts w:ascii="Verdana" w:hAnsi="Verdana" w:cstheme="minorHAnsi"/>
                <w:sz w:val="24"/>
                <w:szCs w:val="24"/>
              </w:rPr>
              <w:t xml:space="preserve">Process in place to support </w:t>
            </w:r>
            <w:r w:rsidR="001C63EF">
              <w:rPr>
                <w:rFonts w:ascii="Verdana" w:hAnsi="Verdana" w:cstheme="minorHAnsi"/>
                <w:sz w:val="24"/>
                <w:szCs w:val="24"/>
              </w:rPr>
              <w:t xml:space="preserve">when family </w:t>
            </w:r>
            <w:r w:rsidR="007B32D9">
              <w:rPr>
                <w:rFonts w:ascii="Verdana" w:hAnsi="Verdana" w:cstheme="minorHAnsi"/>
                <w:sz w:val="24"/>
                <w:szCs w:val="24"/>
              </w:rPr>
              <w:t>access</w:t>
            </w:r>
            <w:r w:rsidR="001C63EF">
              <w:rPr>
                <w:rFonts w:ascii="Verdana" w:hAnsi="Verdana" w:cstheme="minorHAnsi"/>
                <w:sz w:val="24"/>
                <w:szCs w:val="24"/>
              </w:rPr>
              <w:t xml:space="preserve"> service</w:t>
            </w:r>
            <w:r w:rsidR="007B32D9">
              <w:rPr>
                <w:rFonts w:ascii="Verdana" w:hAnsi="Verdana" w:cstheme="minorHAnsi"/>
                <w:sz w:val="24"/>
                <w:szCs w:val="24"/>
              </w:rPr>
              <w:t>s</w:t>
            </w:r>
            <w:r w:rsidR="001C63EF">
              <w:rPr>
                <w:rFonts w:ascii="Verdana" w:hAnsi="Verdana" w:cstheme="minorHAnsi"/>
                <w:sz w:val="24"/>
                <w:szCs w:val="24"/>
              </w:rPr>
              <w:t>.</w:t>
            </w:r>
          </w:p>
          <w:p w14:paraId="33FEA392" w14:textId="77777777" w:rsidR="00E8345D" w:rsidRPr="009F330D" w:rsidRDefault="00E8345D" w:rsidP="00E16BD0">
            <w:pPr>
              <w:pStyle w:val="NoSpacing"/>
              <w:jc w:val="both"/>
              <w:rPr>
                <w:rFonts w:ascii="Verdana" w:hAnsi="Verdana" w:cstheme="minorHAnsi"/>
                <w:b/>
                <w:bCs/>
                <w:sz w:val="24"/>
                <w:szCs w:val="24"/>
              </w:rPr>
            </w:pPr>
          </w:p>
          <w:p w14:paraId="4AD5F8D9" w14:textId="77777777" w:rsidR="00E8345D" w:rsidRPr="009F330D" w:rsidRDefault="00E8345D" w:rsidP="00E16BD0">
            <w:pPr>
              <w:pStyle w:val="NoSpacing"/>
              <w:jc w:val="both"/>
              <w:rPr>
                <w:rFonts w:ascii="Verdana" w:hAnsi="Verdana" w:cstheme="minorHAnsi"/>
                <w:b/>
                <w:bCs/>
                <w:sz w:val="24"/>
                <w:szCs w:val="24"/>
              </w:rPr>
            </w:pPr>
          </w:p>
          <w:p w14:paraId="0DB86A63" w14:textId="77777777" w:rsidR="00E8345D" w:rsidRPr="009F330D" w:rsidRDefault="00E8345D" w:rsidP="00E16BD0">
            <w:pPr>
              <w:pStyle w:val="NoSpacing"/>
              <w:jc w:val="both"/>
              <w:rPr>
                <w:rFonts w:ascii="Verdana" w:hAnsi="Verdana" w:cstheme="minorHAnsi"/>
                <w:b/>
                <w:bCs/>
                <w:sz w:val="24"/>
                <w:szCs w:val="24"/>
              </w:rPr>
            </w:pPr>
          </w:p>
          <w:p w14:paraId="18254C7A" w14:textId="77777777" w:rsidR="00E8345D" w:rsidRPr="009F330D" w:rsidRDefault="00E8345D" w:rsidP="00E16BD0">
            <w:pPr>
              <w:pStyle w:val="NoSpacing"/>
              <w:rPr>
                <w:rFonts w:ascii="Verdana" w:hAnsi="Verdana" w:cstheme="minorHAnsi"/>
                <w:b/>
                <w:bCs/>
                <w:sz w:val="24"/>
                <w:szCs w:val="24"/>
              </w:rPr>
            </w:pPr>
          </w:p>
        </w:tc>
        <w:tc>
          <w:tcPr>
            <w:tcW w:w="6424" w:type="dxa"/>
            <w:gridSpan w:val="2"/>
          </w:tcPr>
          <w:p w14:paraId="59FAEF7F" w14:textId="0C37A5AC" w:rsidR="00CA6DFE" w:rsidRDefault="001C63EF" w:rsidP="001C63EF">
            <w:pPr>
              <w:pStyle w:val="NoSpacing"/>
              <w:rPr>
                <w:rFonts w:ascii="Verdana" w:hAnsi="Verdana" w:cstheme="minorHAnsi"/>
                <w:sz w:val="24"/>
                <w:szCs w:val="24"/>
              </w:rPr>
            </w:pPr>
            <w:r>
              <w:rPr>
                <w:rFonts w:ascii="Verdana" w:hAnsi="Verdana" w:cstheme="minorHAnsi"/>
                <w:sz w:val="24"/>
                <w:szCs w:val="24"/>
              </w:rPr>
              <w:t xml:space="preserve">This protocol has been drawn up to support staff, </w:t>
            </w:r>
            <w:r w:rsidR="008906D5">
              <w:rPr>
                <w:rFonts w:ascii="Verdana" w:hAnsi="Verdana" w:cstheme="minorHAnsi"/>
                <w:sz w:val="24"/>
                <w:szCs w:val="24"/>
              </w:rPr>
              <w:t>clients,</w:t>
            </w:r>
            <w:r>
              <w:rPr>
                <w:rFonts w:ascii="Verdana" w:hAnsi="Verdana" w:cstheme="minorHAnsi"/>
                <w:sz w:val="24"/>
                <w:szCs w:val="24"/>
              </w:rPr>
              <w:t xml:space="preserve"> and service</w:t>
            </w:r>
            <w:r w:rsidR="007B32D9">
              <w:rPr>
                <w:rFonts w:ascii="Verdana" w:hAnsi="Verdana" w:cstheme="minorHAnsi"/>
                <w:sz w:val="24"/>
                <w:szCs w:val="24"/>
              </w:rPr>
              <w:t>s</w:t>
            </w:r>
            <w:r>
              <w:rPr>
                <w:rFonts w:ascii="Verdana" w:hAnsi="Verdana" w:cstheme="minorHAnsi"/>
                <w:sz w:val="24"/>
                <w:szCs w:val="24"/>
              </w:rPr>
              <w:t xml:space="preserve"> where a family member or significant other comes into treatment with local personal connections. Since commencing Spark and family members coming into service this has been identified as a protocol </w:t>
            </w:r>
            <w:r w:rsidR="007B32D9">
              <w:rPr>
                <w:rFonts w:ascii="Verdana" w:hAnsi="Verdana" w:cstheme="minorHAnsi"/>
                <w:sz w:val="24"/>
                <w:szCs w:val="24"/>
              </w:rPr>
              <w:t>required</w:t>
            </w:r>
            <w:r>
              <w:rPr>
                <w:rFonts w:ascii="Verdana" w:hAnsi="Verdana" w:cstheme="minorHAnsi"/>
                <w:sz w:val="24"/>
                <w:szCs w:val="24"/>
              </w:rPr>
              <w:t>. A meeting and development of the protocol was agreed with representation and example</w:t>
            </w:r>
            <w:r w:rsidR="007B32D9">
              <w:rPr>
                <w:rFonts w:ascii="Verdana" w:hAnsi="Verdana" w:cstheme="minorHAnsi"/>
                <w:sz w:val="24"/>
                <w:szCs w:val="24"/>
              </w:rPr>
              <w:t xml:space="preserve"> cases</w:t>
            </w:r>
            <w:r>
              <w:rPr>
                <w:rFonts w:ascii="Verdana" w:hAnsi="Verdana" w:cstheme="minorHAnsi"/>
                <w:sz w:val="24"/>
                <w:szCs w:val="24"/>
              </w:rPr>
              <w:t xml:space="preserve"> across </w:t>
            </w:r>
            <w:r w:rsidR="008906D5">
              <w:rPr>
                <w:rFonts w:ascii="Verdana" w:hAnsi="Verdana" w:cstheme="minorHAnsi"/>
                <w:sz w:val="24"/>
                <w:szCs w:val="24"/>
              </w:rPr>
              <w:t>Horizon, Acorn and Spark services.</w:t>
            </w:r>
          </w:p>
          <w:p w14:paraId="69C296B5" w14:textId="77777777" w:rsidR="000F267D" w:rsidRDefault="000F267D" w:rsidP="001C63EF">
            <w:pPr>
              <w:pStyle w:val="NoSpacing"/>
              <w:rPr>
                <w:rFonts w:ascii="Verdana" w:hAnsi="Verdana" w:cstheme="minorHAnsi"/>
                <w:sz w:val="24"/>
                <w:szCs w:val="24"/>
              </w:rPr>
            </w:pPr>
          </w:p>
          <w:p w14:paraId="622C777D" w14:textId="0B774DE5" w:rsidR="000F267D" w:rsidRPr="00CA6DFE" w:rsidRDefault="000F267D" w:rsidP="001C63EF">
            <w:pPr>
              <w:pStyle w:val="NoSpacing"/>
              <w:rPr>
                <w:rFonts w:ascii="Verdana" w:hAnsi="Verdana" w:cstheme="minorHAnsi"/>
                <w:sz w:val="24"/>
                <w:szCs w:val="24"/>
              </w:rPr>
            </w:pPr>
            <w:r>
              <w:rPr>
                <w:rFonts w:ascii="Verdana" w:hAnsi="Verdana" w:cstheme="minorHAnsi"/>
                <w:sz w:val="24"/>
                <w:szCs w:val="24"/>
              </w:rPr>
              <w:t xml:space="preserve">For the benefit of this </w:t>
            </w:r>
            <w:r w:rsidR="007B32D9">
              <w:rPr>
                <w:rFonts w:ascii="Verdana" w:hAnsi="Verdana" w:cstheme="minorHAnsi"/>
                <w:sz w:val="24"/>
                <w:szCs w:val="24"/>
              </w:rPr>
              <w:t>protocol,</w:t>
            </w:r>
            <w:r>
              <w:rPr>
                <w:rFonts w:ascii="Verdana" w:hAnsi="Verdana" w:cstheme="minorHAnsi"/>
                <w:sz w:val="24"/>
                <w:szCs w:val="24"/>
              </w:rPr>
              <w:t xml:space="preserve"> we have referred to family in service but appreciate this may need to be considered for partners, close </w:t>
            </w:r>
            <w:r w:rsidR="00D657ED">
              <w:rPr>
                <w:rFonts w:ascii="Verdana" w:hAnsi="Verdana" w:cstheme="minorHAnsi"/>
                <w:sz w:val="24"/>
                <w:szCs w:val="24"/>
              </w:rPr>
              <w:t>relations,</w:t>
            </w:r>
            <w:r>
              <w:rPr>
                <w:rFonts w:ascii="Verdana" w:hAnsi="Verdana" w:cstheme="minorHAnsi"/>
                <w:sz w:val="24"/>
                <w:szCs w:val="24"/>
              </w:rPr>
              <w:t xml:space="preserve"> and close friends.</w:t>
            </w:r>
          </w:p>
        </w:tc>
      </w:tr>
      <w:tr w:rsidR="00E8345D" w:rsidRPr="009F330D" w14:paraId="35820258" w14:textId="77777777" w:rsidTr="00FC6444">
        <w:tc>
          <w:tcPr>
            <w:tcW w:w="3770" w:type="dxa"/>
          </w:tcPr>
          <w:p w14:paraId="3506E38A" w14:textId="78435FC2" w:rsidR="00E8345D" w:rsidRPr="009F330D" w:rsidRDefault="001C63EF" w:rsidP="00E8345D">
            <w:pPr>
              <w:pStyle w:val="NoSpacing"/>
              <w:rPr>
                <w:rFonts w:ascii="Verdana" w:hAnsi="Verdana" w:cstheme="minorHAnsi"/>
                <w:sz w:val="24"/>
                <w:szCs w:val="24"/>
              </w:rPr>
            </w:pPr>
            <w:r>
              <w:rPr>
                <w:rFonts w:ascii="Verdana" w:hAnsi="Verdana" w:cstheme="minorHAnsi"/>
                <w:sz w:val="24"/>
                <w:szCs w:val="24"/>
              </w:rPr>
              <w:t>Support</w:t>
            </w:r>
            <w:r w:rsidR="00E8345D">
              <w:rPr>
                <w:rFonts w:ascii="Verdana" w:hAnsi="Verdana" w:cstheme="minorHAnsi"/>
                <w:sz w:val="24"/>
                <w:szCs w:val="24"/>
              </w:rPr>
              <w:t xml:space="preserve"> for staff</w:t>
            </w:r>
            <w:r>
              <w:rPr>
                <w:rFonts w:ascii="Verdana" w:hAnsi="Verdana" w:cstheme="minorHAnsi"/>
                <w:sz w:val="24"/>
                <w:szCs w:val="24"/>
              </w:rPr>
              <w:t xml:space="preserve"> who have link to family in service.</w:t>
            </w:r>
          </w:p>
        </w:tc>
        <w:tc>
          <w:tcPr>
            <w:tcW w:w="6424" w:type="dxa"/>
            <w:gridSpan w:val="2"/>
          </w:tcPr>
          <w:p w14:paraId="73A4321E" w14:textId="7D23A401" w:rsidR="007B32D9" w:rsidRDefault="007B32D9" w:rsidP="007B32D9">
            <w:pPr>
              <w:pStyle w:val="Default"/>
              <w:rPr>
                <w:rFonts w:ascii="Verdana" w:hAnsi="Verdana" w:cstheme="minorHAnsi"/>
              </w:rPr>
            </w:pPr>
            <w:r>
              <w:rPr>
                <w:rFonts w:ascii="Verdana" w:hAnsi="Verdana" w:cstheme="minorHAnsi"/>
              </w:rPr>
              <w:t>Support via supervision, adhoc and as required for de brief.</w:t>
            </w:r>
          </w:p>
          <w:p w14:paraId="5B57B086" w14:textId="77777777" w:rsidR="007B32D9" w:rsidRPr="00D038D0" w:rsidRDefault="007B32D9" w:rsidP="007B32D9">
            <w:pPr>
              <w:pStyle w:val="Default"/>
              <w:rPr>
                <w:rFonts w:ascii="Verdana" w:hAnsi="Verdana" w:cstheme="minorHAnsi"/>
              </w:rPr>
            </w:pPr>
          </w:p>
          <w:p w14:paraId="1DBD9A9E" w14:textId="179C072A" w:rsidR="00D038D0" w:rsidRDefault="00D038D0" w:rsidP="00E8345D">
            <w:pPr>
              <w:pStyle w:val="Default"/>
              <w:rPr>
                <w:rFonts w:ascii="Verdana" w:hAnsi="Verdana" w:cstheme="minorHAnsi"/>
              </w:rPr>
            </w:pPr>
            <w:r>
              <w:rPr>
                <w:rFonts w:ascii="Verdana" w:hAnsi="Verdana" w:cstheme="minorHAnsi"/>
              </w:rPr>
              <w:t>All staff are trained in Delphi processes and policies.</w:t>
            </w:r>
          </w:p>
          <w:p w14:paraId="20C9883F" w14:textId="77777777" w:rsidR="008906D5" w:rsidRDefault="008906D5" w:rsidP="007B32D9">
            <w:pPr>
              <w:pStyle w:val="Default"/>
              <w:rPr>
                <w:rFonts w:ascii="Verdana" w:hAnsi="Verdana" w:cstheme="minorHAnsi"/>
              </w:rPr>
            </w:pPr>
          </w:p>
          <w:p w14:paraId="207B4E92" w14:textId="7E3B94DF" w:rsidR="007B32D9" w:rsidRPr="00D038D0" w:rsidRDefault="007B32D9" w:rsidP="007B32D9">
            <w:pPr>
              <w:pStyle w:val="Default"/>
              <w:rPr>
                <w:rFonts w:ascii="Verdana" w:hAnsi="Verdana" w:cstheme="minorHAnsi"/>
              </w:rPr>
            </w:pPr>
            <w:r>
              <w:rPr>
                <w:rFonts w:ascii="Verdana" w:hAnsi="Verdana" w:cstheme="minorHAnsi"/>
              </w:rPr>
              <w:t>Consider wider family support services.</w:t>
            </w:r>
          </w:p>
        </w:tc>
      </w:tr>
      <w:tr w:rsidR="00D66F53" w:rsidRPr="009F330D" w14:paraId="43157CD8" w14:textId="77777777" w:rsidTr="00FC6444">
        <w:tc>
          <w:tcPr>
            <w:tcW w:w="3770" w:type="dxa"/>
          </w:tcPr>
          <w:p w14:paraId="0B53A67C" w14:textId="0E6DAE81" w:rsidR="00FC6444" w:rsidRDefault="001C63EF" w:rsidP="00E16BD0">
            <w:pPr>
              <w:pStyle w:val="NoSpacing"/>
              <w:jc w:val="both"/>
              <w:rPr>
                <w:rFonts w:ascii="Verdana" w:hAnsi="Verdana" w:cstheme="minorHAnsi"/>
                <w:sz w:val="24"/>
                <w:szCs w:val="24"/>
              </w:rPr>
            </w:pPr>
            <w:r>
              <w:rPr>
                <w:rFonts w:ascii="Verdana" w:hAnsi="Verdana" w:cstheme="minorHAnsi"/>
                <w:sz w:val="24"/>
                <w:szCs w:val="24"/>
              </w:rPr>
              <w:t>Support for staff wh</w:t>
            </w:r>
            <w:r w:rsidR="008906D5">
              <w:rPr>
                <w:rFonts w:ascii="Verdana" w:hAnsi="Verdana" w:cstheme="minorHAnsi"/>
                <w:sz w:val="24"/>
                <w:szCs w:val="24"/>
              </w:rPr>
              <w:t>o key</w:t>
            </w:r>
            <w:r>
              <w:rPr>
                <w:rFonts w:ascii="Verdana" w:hAnsi="Verdana" w:cstheme="minorHAnsi"/>
                <w:sz w:val="24"/>
                <w:szCs w:val="24"/>
              </w:rPr>
              <w:t xml:space="preserve"> work family in service.</w:t>
            </w:r>
          </w:p>
          <w:p w14:paraId="1D51E2DC" w14:textId="77777777" w:rsidR="00FC6444" w:rsidRDefault="00FC6444" w:rsidP="00E16BD0">
            <w:pPr>
              <w:pStyle w:val="NoSpacing"/>
              <w:jc w:val="both"/>
              <w:rPr>
                <w:rFonts w:ascii="Verdana" w:hAnsi="Verdana" w:cstheme="minorHAnsi"/>
                <w:sz w:val="24"/>
                <w:szCs w:val="24"/>
              </w:rPr>
            </w:pPr>
          </w:p>
          <w:p w14:paraId="5A2E00BC" w14:textId="77777777" w:rsidR="00FC6444" w:rsidRDefault="00FC6444" w:rsidP="00E16BD0">
            <w:pPr>
              <w:pStyle w:val="NoSpacing"/>
              <w:jc w:val="both"/>
              <w:rPr>
                <w:rFonts w:ascii="Verdana" w:hAnsi="Verdana" w:cstheme="minorHAnsi"/>
                <w:sz w:val="24"/>
                <w:szCs w:val="24"/>
              </w:rPr>
            </w:pPr>
          </w:p>
          <w:p w14:paraId="05EE7B2A" w14:textId="54209B49" w:rsidR="00FC6444" w:rsidRDefault="00FC6444" w:rsidP="00E16BD0">
            <w:pPr>
              <w:pStyle w:val="NoSpacing"/>
              <w:jc w:val="both"/>
              <w:rPr>
                <w:rFonts w:ascii="Verdana" w:hAnsi="Verdana" w:cstheme="minorHAnsi"/>
                <w:sz w:val="24"/>
                <w:szCs w:val="24"/>
              </w:rPr>
            </w:pPr>
          </w:p>
        </w:tc>
        <w:tc>
          <w:tcPr>
            <w:tcW w:w="6424" w:type="dxa"/>
            <w:gridSpan w:val="2"/>
          </w:tcPr>
          <w:p w14:paraId="7457B322" w14:textId="77777777" w:rsidR="008906D5" w:rsidRDefault="008906D5" w:rsidP="008906D5">
            <w:pPr>
              <w:pStyle w:val="Default"/>
              <w:rPr>
                <w:rFonts w:ascii="Verdana" w:hAnsi="Verdana" w:cstheme="minorHAnsi"/>
              </w:rPr>
            </w:pPr>
            <w:r>
              <w:rPr>
                <w:rFonts w:ascii="Verdana" w:hAnsi="Verdana" w:cstheme="minorHAnsi"/>
              </w:rPr>
              <w:t>All staff are trained in Delphi processes and policies.</w:t>
            </w:r>
          </w:p>
          <w:p w14:paraId="63801EF4" w14:textId="77777777" w:rsidR="008906D5" w:rsidRDefault="008906D5" w:rsidP="008906D5">
            <w:pPr>
              <w:pStyle w:val="Default"/>
              <w:rPr>
                <w:rFonts w:ascii="Verdana" w:hAnsi="Verdana" w:cstheme="minorHAnsi"/>
              </w:rPr>
            </w:pPr>
          </w:p>
          <w:p w14:paraId="45305D5E" w14:textId="77777777" w:rsidR="008906D5" w:rsidRDefault="008906D5" w:rsidP="008906D5">
            <w:pPr>
              <w:pStyle w:val="Default"/>
              <w:rPr>
                <w:rFonts w:ascii="Verdana" w:hAnsi="Verdana" w:cstheme="minorHAnsi"/>
              </w:rPr>
            </w:pPr>
            <w:r>
              <w:rPr>
                <w:rFonts w:ascii="Verdana" w:hAnsi="Verdana" w:cstheme="minorHAnsi"/>
              </w:rPr>
              <w:t>Support via supervision, adhoc and as required for de brief when a staff members family is being key worked by staff member.</w:t>
            </w:r>
          </w:p>
          <w:p w14:paraId="6B7ABA1C" w14:textId="77777777" w:rsidR="008906D5" w:rsidRDefault="008906D5" w:rsidP="008906D5">
            <w:pPr>
              <w:pStyle w:val="Default"/>
              <w:rPr>
                <w:rFonts w:ascii="Verdana" w:hAnsi="Verdana" w:cstheme="minorHAnsi"/>
              </w:rPr>
            </w:pPr>
          </w:p>
          <w:p w14:paraId="4F011B89" w14:textId="77777777" w:rsidR="0026128C" w:rsidRDefault="008906D5" w:rsidP="008906D5">
            <w:pPr>
              <w:rPr>
                <w:rFonts w:ascii="Verdana" w:hAnsi="Verdana" w:cstheme="minorHAnsi"/>
              </w:rPr>
            </w:pPr>
            <w:r w:rsidRPr="008906D5">
              <w:rPr>
                <w:rFonts w:ascii="Verdana" w:hAnsi="Verdana" w:cstheme="minorHAnsi"/>
              </w:rPr>
              <w:t>When a family member is</w:t>
            </w:r>
            <w:r>
              <w:rPr>
                <w:rFonts w:ascii="Verdana" w:hAnsi="Verdana" w:cstheme="minorHAnsi"/>
              </w:rPr>
              <w:t xml:space="preserve"> engaging within our services the key worker has been </w:t>
            </w:r>
            <w:r w:rsidR="008E7645">
              <w:rPr>
                <w:rFonts w:ascii="Verdana" w:hAnsi="Verdana" w:cstheme="minorHAnsi"/>
              </w:rPr>
              <w:t>known</w:t>
            </w:r>
            <w:r>
              <w:rPr>
                <w:rFonts w:ascii="Verdana" w:hAnsi="Verdana" w:cstheme="minorHAnsi"/>
              </w:rPr>
              <w:t xml:space="preserve"> to find it challenging as its </w:t>
            </w:r>
            <w:r w:rsidR="008E7645">
              <w:rPr>
                <w:rFonts w:ascii="Verdana" w:hAnsi="Verdana" w:cstheme="minorHAnsi"/>
              </w:rPr>
              <w:t>hard-to-get</w:t>
            </w:r>
            <w:r>
              <w:rPr>
                <w:rFonts w:ascii="Verdana" w:hAnsi="Verdana" w:cstheme="minorHAnsi"/>
              </w:rPr>
              <w:t xml:space="preserve"> support from colleagues re cases and ability to offload, can prevent cases being raised at MDT and Risk meetings. </w:t>
            </w:r>
            <w:r w:rsidR="008E7645">
              <w:rPr>
                <w:rFonts w:ascii="Verdana" w:hAnsi="Verdana" w:cstheme="minorHAnsi"/>
              </w:rPr>
              <w:t>For the key worker if a client of a family member is in service it can feel like a spotlight on the key worker</w:t>
            </w:r>
            <w:r w:rsidR="007B32D9">
              <w:rPr>
                <w:rFonts w:ascii="Verdana" w:hAnsi="Verdana" w:cstheme="minorHAnsi"/>
              </w:rPr>
              <w:t>.</w:t>
            </w:r>
          </w:p>
          <w:p w14:paraId="67AE6B65" w14:textId="77777777" w:rsidR="007B32D9" w:rsidRDefault="007B32D9" w:rsidP="008906D5">
            <w:pPr>
              <w:rPr>
                <w:rFonts w:ascii="Verdana" w:hAnsi="Verdana"/>
                <w:color w:val="000000" w:themeColor="text1"/>
              </w:rPr>
            </w:pPr>
          </w:p>
          <w:p w14:paraId="28F7BCDF" w14:textId="359AE505" w:rsidR="007B32D9" w:rsidRPr="008906D5" w:rsidRDefault="007B32D9" w:rsidP="008906D5">
            <w:pPr>
              <w:rPr>
                <w:rFonts w:ascii="Verdana" w:hAnsi="Verdana"/>
                <w:color w:val="000000" w:themeColor="text1"/>
              </w:rPr>
            </w:pPr>
            <w:r>
              <w:rPr>
                <w:rFonts w:ascii="Verdana" w:hAnsi="Verdana"/>
                <w:color w:val="000000" w:themeColor="text1"/>
              </w:rPr>
              <w:t>Services need to be aware of the challenges key workers face with family in service and acknowledge and support these challenges.</w:t>
            </w:r>
          </w:p>
        </w:tc>
      </w:tr>
      <w:tr w:rsidR="008906D5" w:rsidRPr="009F330D" w14:paraId="511B3278" w14:textId="77777777" w:rsidTr="00FC6444">
        <w:tc>
          <w:tcPr>
            <w:tcW w:w="3770" w:type="dxa"/>
          </w:tcPr>
          <w:p w14:paraId="0B348378" w14:textId="344BE2C1" w:rsidR="008906D5" w:rsidRDefault="008906D5" w:rsidP="00E16BD0">
            <w:pPr>
              <w:pStyle w:val="NoSpacing"/>
              <w:jc w:val="both"/>
              <w:rPr>
                <w:rFonts w:ascii="Verdana" w:hAnsi="Verdana" w:cstheme="minorHAnsi"/>
                <w:sz w:val="24"/>
                <w:szCs w:val="24"/>
              </w:rPr>
            </w:pPr>
            <w:r>
              <w:rPr>
                <w:rFonts w:ascii="Verdana" w:hAnsi="Verdana" w:cstheme="minorHAnsi"/>
                <w:sz w:val="24"/>
                <w:szCs w:val="24"/>
              </w:rPr>
              <w:t>Confidential, fair service for the client</w:t>
            </w:r>
          </w:p>
        </w:tc>
        <w:tc>
          <w:tcPr>
            <w:tcW w:w="6424" w:type="dxa"/>
            <w:gridSpan w:val="2"/>
          </w:tcPr>
          <w:p w14:paraId="7AB78ECC" w14:textId="062F2B44" w:rsidR="008906D5" w:rsidRDefault="007B32D9" w:rsidP="008906D5">
            <w:pPr>
              <w:rPr>
                <w:rFonts w:ascii="Verdana" w:hAnsi="Verdana"/>
                <w:color w:val="000000" w:themeColor="text1"/>
              </w:rPr>
            </w:pPr>
            <w:r>
              <w:rPr>
                <w:rFonts w:ascii="Verdana" w:hAnsi="Verdana"/>
                <w:color w:val="000000" w:themeColor="text1"/>
              </w:rPr>
              <w:t xml:space="preserve">A </w:t>
            </w:r>
            <w:r w:rsidR="008906D5">
              <w:rPr>
                <w:rFonts w:ascii="Verdana" w:hAnsi="Verdana"/>
                <w:color w:val="000000" w:themeColor="text1"/>
              </w:rPr>
              <w:t>Calico value</w:t>
            </w:r>
            <w:r>
              <w:rPr>
                <w:rFonts w:ascii="Verdana" w:hAnsi="Verdana"/>
                <w:color w:val="000000" w:themeColor="text1"/>
              </w:rPr>
              <w:t xml:space="preserve"> </w:t>
            </w:r>
            <w:proofErr w:type="gramStart"/>
            <w:r>
              <w:rPr>
                <w:rFonts w:ascii="Verdana" w:hAnsi="Verdana"/>
                <w:color w:val="000000" w:themeColor="text1"/>
              </w:rPr>
              <w:t>is</w:t>
            </w:r>
            <w:r w:rsidR="008906D5">
              <w:rPr>
                <w:rFonts w:ascii="Verdana" w:hAnsi="Verdana"/>
                <w:color w:val="000000" w:themeColor="text1"/>
              </w:rPr>
              <w:t xml:space="preserve">  ‘</w:t>
            </w:r>
            <w:proofErr w:type="gramEnd"/>
            <w:r w:rsidR="008906D5">
              <w:rPr>
                <w:rFonts w:ascii="Verdana" w:hAnsi="Verdana"/>
                <w:color w:val="000000" w:themeColor="text1"/>
              </w:rPr>
              <w:t xml:space="preserve">do the right thing’, when </w:t>
            </w:r>
            <w:r>
              <w:rPr>
                <w:rFonts w:ascii="Verdana" w:hAnsi="Verdana"/>
                <w:color w:val="000000" w:themeColor="text1"/>
              </w:rPr>
              <w:t>a</w:t>
            </w:r>
            <w:r w:rsidR="008906D5">
              <w:rPr>
                <w:rFonts w:ascii="Verdana" w:hAnsi="Verdana"/>
                <w:color w:val="000000" w:themeColor="text1"/>
              </w:rPr>
              <w:t xml:space="preserve"> client comes into service with known links to staff members, we need to ensure we deliver on this value. This would include a confidential service </w:t>
            </w:r>
            <w:r w:rsidR="008906D5">
              <w:rPr>
                <w:rFonts w:ascii="Verdana" w:hAnsi="Verdana"/>
                <w:color w:val="000000" w:themeColor="text1"/>
              </w:rPr>
              <w:lastRenderedPageBreak/>
              <w:t xml:space="preserve">offer, offering a fair service for example when a client is known to staff linked to recovery network. </w:t>
            </w:r>
          </w:p>
          <w:p w14:paraId="0ECB37DC" w14:textId="252ABD2E" w:rsidR="008906D5" w:rsidRDefault="008906D5" w:rsidP="008906D5">
            <w:pPr>
              <w:rPr>
                <w:rFonts w:ascii="Verdana" w:hAnsi="Verdana"/>
                <w:color w:val="000000" w:themeColor="text1"/>
              </w:rPr>
            </w:pPr>
          </w:p>
          <w:p w14:paraId="73A84169" w14:textId="2D36FF77" w:rsidR="008906D5" w:rsidRDefault="008906D5" w:rsidP="008906D5">
            <w:pPr>
              <w:rPr>
                <w:rFonts w:ascii="Verdana" w:hAnsi="Verdana"/>
                <w:color w:val="000000" w:themeColor="text1"/>
              </w:rPr>
            </w:pPr>
            <w:r>
              <w:rPr>
                <w:rFonts w:ascii="Verdana" w:hAnsi="Verdana"/>
                <w:color w:val="000000" w:themeColor="text1"/>
              </w:rPr>
              <w:t xml:space="preserve">Clients in treatment may have contact with a range of staff in service therefore confidentiality and discussions are challenging to manage. For </w:t>
            </w:r>
            <w:r w:rsidR="009A65C2">
              <w:rPr>
                <w:rFonts w:ascii="Verdana" w:hAnsi="Verdana"/>
                <w:color w:val="000000" w:themeColor="text1"/>
              </w:rPr>
              <w:t>example,</w:t>
            </w:r>
            <w:r>
              <w:rPr>
                <w:rFonts w:ascii="Verdana" w:hAnsi="Verdana"/>
                <w:color w:val="000000" w:themeColor="text1"/>
              </w:rPr>
              <w:t xml:space="preserve"> clients are not only managed by the key worker but also can be audited by managers, spoken about at flash/ risk pod, supervision/ debrief discussions, prescriber reviews etc.</w:t>
            </w:r>
          </w:p>
          <w:p w14:paraId="3FDE2A35" w14:textId="77777777" w:rsidR="008906D5" w:rsidRDefault="008906D5" w:rsidP="008906D5">
            <w:pPr>
              <w:rPr>
                <w:rFonts w:ascii="Verdana" w:hAnsi="Verdana"/>
                <w:color w:val="000000" w:themeColor="text1"/>
              </w:rPr>
            </w:pPr>
          </w:p>
          <w:p w14:paraId="57166DC0" w14:textId="6FC546D2" w:rsidR="008906D5" w:rsidRDefault="008906D5" w:rsidP="008906D5">
            <w:pPr>
              <w:rPr>
                <w:rFonts w:ascii="Verdana" w:hAnsi="Verdana"/>
                <w:color w:val="000000" w:themeColor="text1"/>
              </w:rPr>
            </w:pPr>
            <w:r>
              <w:rPr>
                <w:rFonts w:ascii="Verdana" w:hAnsi="Verdana"/>
                <w:color w:val="000000" w:themeColor="text1"/>
              </w:rPr>
              <w:t>Nebula allows cases to be hidden from staff this will be assigned to the record to keep confidentiality when accessing service.</w:t>
            </w:r>
          </w:p>
          <w:p w14:paraId="4065653F" w14:textId="77777777" w:rsidR="009A65C2" w:rsidRDefault="009A65C2" w:rsidP="008906D5">
            <w:pPr>
              <w:rPr>
                <w:rFonts w:ascii="Verdana" w:hAnsi="Verdana"/>
                <w:color w:val="000000" w:themeColor="text1"/>
              </w:rPr>
            </w:pPr>
          </w:p>
          <w:p w14:paraId="52D8B3D3" w14:textId="77777777" w:rsidR="009A65C2" w:rsidRPr="009A65C2" w:rsidRDefault="009A65C2" w:rsidP="008906D5">
            <w:pPr>
              <w:rPr>
                <w:rFonts w:ascii="Verdana" w:hAnsi="Verdana"/>
                <w:color w:val="000000" w:themeColor="text1"/>
                <w:u w:val="single"/>
              </w:rPr>
            </w:pPr>
            <w:r w:rsidRPr="009A65C2">
              <w:rPr>
                <w:rFonts w:ascii="Verdana" w:hAnsi="Verdana"/>
                <w:color w:val="000000" w:themeColor="text1"/>
                <w:u w:val="single"/>
              </w:rPr>
              <w:t>Horizon</w:t>
            </w:r>
          </w:p>
          <w:p w14:paraId="36B7125D" w14:textId="3C6C79DA" w:rsidR="009A65C2" w:rsidRDefault="009A65C2" w:rsidP="009A65C2">
            <w:pPr>
              <w:pStyle w:val="ListParagraph"/>
              <w:numPr>
                <w:ilvl w:val="0"/>
                <w:numId w:val="14"/>
              </w:numPr>
              <w:rPr>
                <w:rFonts w:ascii="Verdana" w:hAnsi="Verdana"/>
                <w:color w:val="000000" w:themeColor="text1"/>
              </w:rPr>
            </w:pPr>
            <w:r>
              <w:rPr>
                <w:rFonts w:ascii="Verdana" w:hAnsi="Verdana"/>
                <w:color w:val="000000" w:themeColor="text1"/>
              </w:rPr>
              <w:t xml:space="preserve">There is a working agreement in place allowing Horizon clients to access treatment in Fylde. This is an informal agreement </w:t>
            </w:r>
            <w:r w:rsidR="007B32D9">
              <w:rPr>
                <w:rFonts w:ascii="Verdana" w:hAnsi="Verdana"/>
                <w:color w:val="000000" w:themeColor="text1"/>
              </w:rPr>
              <w:t>and</w:t>
            </w:r>
            <w:r>
              <w:rPr>
                <w:rFonts w:ascii="Verdana" w:hAnsi="Verdana"/>
                <w:color w:val="000000" w:themeColor="text1"/>
              </w:rPr>
              <w:t xml:space="preserve"> can be triggered by the managers in the service.</w:t>
            </w:r>
          </w:p>
          <w:p w14:paraId="3338440E" w14:textId="649C2AFB" w:rsidR="009A65C2" w:rsidRDefault="009A65C2" w:rsidP="009A65C2">
            <w:pPr>
              <w:pStyle w:val="ListParagraph"/>
              <w:numPr>
                <w:ilvl w:val="0"/>
                <w:numId w:val="14"/>
              </w:numPr>
              <w:rPr>
                <w:rFonts w:ascii="Verdana" w:hAnsi="Verdana"/>
                <w:color w:val="000000" w:themeColor="text1"/>
              </w:rPr>
            </w:pPr>
            <w:r>
              <w:rPr>
                <w:rFonts w:ascii="Verdana" w:hAnsi="Verdana"/>
                <w:color w:val="000000" w:themeColor="text1"/>
              </w:rPr>
              <w:t>If detox/ funding is required in addition to key working this would need to be linked back in to service for agreement.</w:t>
            </w:r>
          </w:p>
          <w:p w14:paraId="5629C203" w14:textId="7570B519" w:rsidR="009A65C2" w:rsidRDefault="009A65C2" w:rsidP="009A65C2">
            <w:pPr>
              <w:pStyle w:val="ListParagraph"/>
              <w:numPr>
                <w:ilvl w:val="0"/>
                <w:numId w:val="14"/>
              </w:numPr>
              <w:rPr>
                <w:rFonts w:ascii="Verdana" w:hAnsi="Verdana"/>
                <w:color w:val="000000" w:themeColor="text1"/>
              </w:rPr>
            </w:pPr>
            <w:r>
              <w:rPr>
                <w:rFonts w:ascii="Verdana" w:hAnsi="Verdana"/>
                <w:color w:val="000000" w:themeColor="text1"/>
              </w:rPr>
              <w:t>The referral to an alternative location based on personal connection is an option not forced and will be based on management decisions, it is not practical in all cases so will be reviewed on a case-by-case decision.</w:t>
            </w:r>
          </w:p>
          <w:p w14:paraId="7FE07BA3" w14:textId="62E87012" w:rsidR="008E7645" w:rsidRDefault="008E7645" w:rsidP="008E7645">
            <w:pPr>
              <w:ind w:left="360"/>
              <w:rPr>
                <w:rFonts w:ascii="Verdana" w:hAnsi="Verdana"/>
                <w:color w:val="000000" w:themeColor="text1"/>
              </w:rPr>
            </w:pPr>
          </w:p>
          <w:p w14:paraId="0A205C3A" w14:textId="48A5C058" w:rsidR="008E7645" w:rsidRPr="00D657ED" w:rsidRDefault="008E7645" w:rsidP="008E7645">
            <w:pPr>
              <w:rPr>
                <w:rFonts w:ascii="Verdana" w:hAnsi="Verdana"/>
                <w:color w:val="000000" w:themeColor="text1"/>
                <w:u w:val="single"/>
              </w:rPr>
            </w:pPr>
            <w:r w:rsidRPr="00D657ED">
              <w:rPr>
                <w:rFonts w:ascii="Verdana" w:hAnsi="Verdana"/>
                <w:color w:val="000000" w:themeColor="text1"/>
                <w:u w:val="single"/>
              </w:rPr>
              <w:t>Spark</w:t>
            </w:r>
          </w:p>
          <w:p w14:paraId="4220AC48" w14:textId="5632D653" w:rsidR="008E7645" w:rsidRPr="00D657ED" w:rsidRDefault="008E7645" w:rsidP="008E7645">
            <w:pPr>
              <w:pStyle w:val="ListParagraph"/>
              <w:numPr>
                <w:ilvl w:val="0"/>
                <w:numId w:val="14"/>
              </w:numPr>
              <w:rPr>
                <w:rFonts w:ascii="Verdana" w:hAnsi="Verdana"/>
                <w:color w:val="000000" w:themeColor="text1"/>
              </w:rPr>
            </w:pPr>
            <w:r w:rsidRPr="00D657ED">
              <w:rPr>
                <w:rFonts w:ascii="Verdana" w:hAnsi="Verdana"/>
                <w:color w:val="000000" w:themeColor="text1"/>
              </w:rPr>
              <w:t xml:space="preserve">There is a working agreement in place allowing Spark clients to access treatment in </w:t>
            </w:r>
            <w:r w:rsidR="00D657ED" w:rsidRPr="00D657ED">
              <w:rPr>
                <w:rFonts w:ascii="Verdana" w:hAnsi="Verdana"/>
                <w:color w:val="000000" w:themeColor="text1"/>
              </w:rPr>
              <w:t>Bolton</w:t>
            </w:r>
            <w:r w:rsidRPr="00D657ED">
              <w:rPr>
                <w:rFonts w:ascii="Verdana" w:hAnsi="Verdana"/>
                <w:color w:val="000000" w:themeColor="text1"/>
              </w:rPr>
              <w:t xml:space="preserve">. This is an informal agreement </w:t>
            </w:r>
            <w:proofErr w:type="gramStart"/>
            <w:r w:rsidRPr="00D657ED">
              <w:rPr>
                <w:rFonts w:ascii="Verdana" w:hAnsi="Verdana"/>
                <w:color w:val="000000" w:themeColor="text1"/>
              </w:rPr>
              <w:t>an</w:t>
            </w:r>
            <w:proofErr w:type="gramEnd"/>
            <w:r w:rsidRPr="00D657ED">
              <w:rPr>
                <w:rFonts w:ascii="Verdana" w:hAnsi="Verdana"/>
                <w:color w:val="000000" w:themeColor="text1"/>
              </w:rPr>
              <w:t xml:space="preserve"> can be triggered by the managers in the service.</w:t>
            </w:r>
          </w:p>
          <w:p w14:paraId="7A7E2802" w14:textId="77777777" w:rsidR="008E7645" w:rsidRPr="00D657ED" w:rsidRDefault="008E7645" w:rsidP="008E7645">
            <w:pPr>
              <w:pStyle w:val="ListParagraph"/>
              <w:numPr>
                <w:ilvl w:val="0"/>
                <w:numId w:val="14"/>
              </w:numPr>
              <w:rPr>
                <w:rFonts w:ascii="Verdana" w:hAnsi="Verdana"/>
                <w:color w:val="000000" w:themeColor="text1"/>
              </w:rPr>
            </w:pPr>
            <w:r w:rsidRPr="00D657ED">
              <w:rPr>
                <w:rFonts w:ascii="Verdana" w:hAnsi="Verdana"/>
                <w:color w:val="000000" w:themeColor="text1"/>
              </w:rPr>
              <w:t>If detox/ funding is required in addition to key working this would need to be linked back in to service for agreement.</w:t>
            </w:r>
          </w:p>
          <w:p w14:paraId="54D1DD78" w14:textId="77777777" w:rsidR="008E7645" w:rsidRPr="00D657ED" w:rsidRDefault="008E7645" w:rsidP="008E7645">
            <w:pPr>
              <w:pStyle w:val="ListParagraph"/>
              <w:numPr>
                <w:ilvl w:val="0"/>
                <w:numId w:val="14"/>
              </w:numPr>
              <w:rPr>
                <w:rFonts w:ascii="Verdana" w:hAnsi="Verdana"/>
                <w:color w:val="000000" w:themeColor="text1"/>
              </w:rPr>
            </w:pPr>
            <w:r w:rsidRPr="00D657ED">
              <w:rPr>
                <w:rFonts w:ascii="Verdana" w:hAnsi="Verdana"/>
                <w:color w:val="000000" w:themeColor="text1"/>
              </w:rPr>
              <w:t>The referral to an alternative location based on personal connection is an option not forced and will be based on management decisions, it is not practical in all cases so will be reviewed on a case-by-case decision.</w:t>
            </w:r>
          </w:p>
          <w:p w14:paraId="0F3DFC73" w14:textId="77777777" w:rsidR="009A65C2" w:rsidRPr="009A65C2" w:rsidRDefault="009A65C2" w:rsidP="009A65C2">
            <w:pPr>
              <w:rPr>
                <w:rFonts w:ascii="Verdana" w:hAnsi="Verdana"/>
                <w:color w:val="000000" w:themeColor="text1"/>
              </w:rPr>
            </w:pPr>
          </w:p>
          <w:p w14:paraId="78A445EB" w14:textId="251AB78A" w:rsidR="009A65C2" w:rsidRPr="008906D5" w:rsidRDefault="009A65C2" w:rsidP="008906D5">
            <w:pPr>
              <w:rPr>
                <w:rFonts w:ascii="Verdana" w:hAnsi="Verdana"/>
                <w:color w:val="000000" w:themeColor="text1"/>
              </w:rPr>
            </w:pPr>
            <w:r>
              <w:rPr>
                <w:rFonts w:ascii="Verdana" w:hAnsi="Verdana"/>
                <w:color w:val="000000" w:themeColor="text1"/>
              </w:rPr>
              <w:t xml:space="preserve">By managing cases out of </w:t>
            </w:r>
            <w:r w:rsidR="000F267D">
              <w:rPr>
                <w:rFonts w:ascii="Verdana" w:hAnsi="Verdana"/>
                <w:color w:val="000000" w:themeColor="text1"/>
              </w:rPr>
              <w:t>service,</w:t>
            </w:r>
            <w:r>
              <w:rPr>
                <w:rFonts w:ascii="Verdana" w:hAnsi="Verdana"/>
                <w:color w:val="000000" w:themeColor="text1"/>
              </w:rPr>
              <w:t xml:space="preserve"> the client will be supported in a way with the ambition of minimal </w:t>
            </w:r>
            <w:r>
              <w:rPr>
                <w:rFonts w:ascii="Verdana" w:hAnsi="Verdana"/>
                <w:color w:val="000000" w:themeColor="text1"/>
              </w:rPr>
              <w:lastRenderedPageBreak/>
              <w:t xml:space="preserve">relationship impact, </w:t>
            </w:r>
            <w:r w:rsidR="00CE42D8">
              <w:rPr>
                <w:rFonts w:ascii="Verdana" w:hAnsi="Verdana"/>
                <w:color w:val="000000" w:themeColor="text1"/>
              </w:rPr>
              <w:t xml:space="preserve">in </w:t>
            </w:r>
            <w:r w:rsidR="008E7645">
              <w:rPr>
                <w:rFonts w:ascii="Verdana" w:hAnsi="Verdana"/>
                <w:color w:val="000000" w:themeColor="text1"/>
              </w:rPr>
              <w:t>a trauma</w:t>
            </w:r>
            <w:r w:rsidR="00CE42D8">
              <w:rPr>
                <w:rFonts w:ascii="Verdana" w:hAnsi="Verdana"/>
                <w:color w:val="000000" w:themeColor="text1"/>
              </w:rPr>
              <w:t xml:space="preserve"> informed way, with clear boundaries in place. </w:t>
            </w:r>
          </w:p>
        </w:tc>
      </w:tr>
      <w:tr w:rsidR="00E8345D" w:rsidRPr="009F330D" w14:paraId="748590A8" w14:textId="77777777" w:rsidTr="00FC6444">
        <w:tc>
          <w:tcPr>
            <w:tcW w:w="3770" w:type="dxa"/>
          </w:tcPr>
          <w:p w14:paraId="57A0B280" w14:textId="17FF3974" w:rsidR="00E8345D" w:rsidRPr="009F330D" w:rsidRDefault="00E8345D" w:rsidP="00E16BD0">
            <w:pPr>
              <w:pStyle w:val="NoSpacing"/>
              <w:jc w:val="both"/>
              <w:rPr>
                <w:rFonts w:ascii="Verdana" w:hAnsi="Verdana" w:cstheme="minorHAnsi"/>
                <w:sz w:val="24"/>
                <w:szCs w:val="24"/>
              </w:rPr>
            </w:pPr>
            <w:r>
              <w:rPr>
                <w:rFonts w:ascii="Verdana" w:hAnsi="Verdana" w:cstheme="minorHAnsi"/>
                <w:sz w:val="24"/>
                <w:szCs w:val="24"/>
              </w:rPr>
              <w:lastRenderedPageBreak/>
              <w:t>Staff support in place</w:t>
            </w:r>
            <w:r w:rsidR="009A65C2">
              <w:rPr>
                <w:rFonts w:ascii="Verdana" w:hAnsi="Verdana" w:cstheme="minorHAnsi"/>
                <w:sz w:val="24"/>
                <w:szCs w:val="24"/>
              </w:rPr>
              <w:t xml:space="preserve"> </w:t>
            </w:r>
          </w:p>
        </w:tc>
        <w:tc>
          <w:tcPr>
            <w:tcW w:w="6424" w:type="dxa"/>
            <w:gridSpan w:val="2"/>
          </w:tcPr>
          <w:p w14:paraId="1497BA5C" w14:textId="510A73DB" w:rsidR="00E8345D" w:rsidRPr="008C154F" w:rsidRDefault="00403510" w:rsidP="008036C4">
            <w:pPr>
              <w:pStyle w:val="NoSpacing"/>
              <w:numPr>
                <w:ilvl w:val="0"/>
                <w:numId w:val="1"/>
              </w:numPr>
              <w:rPr>
                <w:rFonts w:ascii="Verdana" w:hAnsi="Verdana" w:cstheme="minorHAnsi"/>
                <w:color w:val="000000" w:themeColor="text1"/>
                <w:sz w:val="24"/>
                <w:szCs w:val="24"/>
              </w:rPr>
            </w:pPr>
            <w:r w:rsidRPr="008C154F">
              <w:rPr>
                <w:rFonts w:ascii="Verdana" w:hAnsi="Verdana" w:cstheme="minorHAnsi"/>
                <w:color w:val="000000" w:themeColor="text1"/>
                <w:sz w:val="24"/>
                <w:szCs w:val="24"/>
              </w:rPr>
              <w:t>L</w:t>
            </w:r>
            <w:r w:rsidR="00E8345D" w:rsidRPr="008C154F">
              <w:rPr>
                <w:rFonts w:ascii="Verdana" w:hAnsi="Verdana" w:cstheme="minorHAnsi"/>
                <w:color w:val="000000" w:themeColor="text1"/>
                <w:sz w:val="24"/>
                <w:szCs w:val="24"/>
              </w:rPr>
              <w:t>ifeworks</w:t>
            </w:r>
            <w:r w:rsidR="00D038D0" w:rsidRPr="008C154F">
              <w:rPr>
                <w:rFonts w:ascii="Verdana" w:hAnsi="Verdana" w:cstheme="minorHAnsi"/>
                <w:color w:val="000000" w:themeColor="text1"/>
                <w:sz w:val="24"/>
                <w:szCs w:val="24"/>
              </w:rPr>
              <w:t>.</w:t>
            </w:r>
          </w:p>
          <w:p w14:paraId="190B79BE" w14:textId="431B2ED8" w:rsidR="008C154F" w:rsidRPr="008C154F" w:rsidRDefault="008C154F" w:rsidP="008036C4">
            <w:pPr>
              <w:pStyle w:val="NoSpacing"/>
              <w:numPr>
                <w:ilvl w:val="0"/>
                <w:numId w:val="1"/>
              </w:numPr>
              <w:rPr>
                <w:rFonts w:ascii="Verdana" w:hAnsi="Verdana" w:cstheme="minorHAnsi"/>
                <w:color w:val="000000" w:themeColor="text1"/>
                <w:sz w:val="24"/>
                <w:szCs w:val="24"/>
              </w:rPr>
            </w:pPr>
            <w:r w:rsidRPr="008C154F">
              <w:rPr>
                <w:rFonts w:ascii="Verdana" w:hAnsi="Verdana" w:cstheme="minorHAnsi"/>
                <w:color w:val="000000" w:themeColor="text1"/>
                <w:sz w:val="24"/>
                <w:szCs w:val="24"/>
              </w:rPr>
              <w:t>Delphi / Calico Mental Health first aider (see list on QUIP)</w:t>
            </w:r>
          </w:p>
          <w:p w14:paraId="1BFE4CC0" w14:textId="640CB8B1" w:rsidR="00D038D0" w:rsidRPr="008C154F" w:rsidRDefault="00D038D0" w:rsidP="008036C4">
            <w:pPr>
              <w:pStyle w:val="NoSpacing"/>
              <w:numPr>
                <w:ilvl w:val="0"/>
                <w:numId w:val="1"/>
              </w:numPr>
              <w:rPr>
                <w:rFonts w:ascii="Verdana" w:hAnsi="Verdana" w:cstheme="minorHAnsi"/>
                <w:color w:val="000000" w:themeColor="text1"/>
                <w:sz w:val="24"/>
                <w:szCs w:val="24"/>
              </w:rPr>
            </w:pPr>
            <w:r w:rsidRPr="008C154F">
              <w:rPr>
                <w:rFonts w:ascii="Verdana" w:hAnsi="Verdana" w:cstheme="minorHAnsi"/>
                <w:color w:val="000000" w:themeColor="text1"/>
                <w:sz w:val="24"/>
                <w:szCs w:val="24"/>
              </w:rPr>
              <w:t>Management support.</w:t>
            </w:r>
          </w:p>
          <w:p w14:paraId="49D05D5B" w14:textId="7D4FFDCC" w:rsidR="00B43FDF" w:rsidRPr="000F267D" w:rsidRDefault="00D038D0" w:rsidP="000F267D">
            <w:pPr>
              <w:pStyle w:val="NoSpacing"/>
              <w:numPr>
                <w:ilvl w:val="0"/>
                <w:numId w:val="1"/>
              </w:numPr>
              <w:rPr>
                <w:rFonts w:ascii="Verdana" w:hAnsi="Verdana" w:cstheme="minorHAnsi"/>
                <w:sz w:val="24"/>
                <w:szCs w:val="24"/>
              </w:rPr>
            </w:pPr>
            <w:r w:rsidRPr="008C154F">
              <w:rPr>
                <w:rFonts w:ascii="Verdana" w:hAnsi="Verdana" w:cstheme="minorHAnsi"/>
                <w:color w:val="000000" w:themeColor="text1"/>
                <w:sz w:val="24"/>
                <w:szCs w:val="24"/>
              </w:rPr>
              <w:t>Supervision and additional support based on need.</w:t>
            </w:r>
          </w:p>
          <w:p w14:paraId="7F0446D9" w14:textId="00573F7E" w:rsidR="000F267D" w:rsidRDefault="000F267D" w:rsidP="000F267D">
            <w:pPr>
              <w:pStyle w:val="NoSpacing"/>
              <w:numPr>
                <w:ilvl w:val="0"/>
                <w:numId w:val="1"/>
              </w:numPr>
              <w:rPr>
                <w:rFonts w:ascii="Verdana" w:hAnsi="Verdana" w:cstheme="minorHAnsi"/>
                <w:color w:val="000000" w:themeColor="text1"/>
                <w:sz w:val="24"/>
                <w:szCs w:val="24"/>
              </w:rPr>
            </w:pPr>
            <w:r>
              <w:rPr>
                <w:rFonts w:ascii="Verdana" w:hAnsi="Verdana" w:cstheme="minorHAnsi"/>
                <w:color w:val="000000" w:themeColor="text1"/>
                <w:sz w:val="24"/>
                <w:szCs w:val="24"/>
              </w:rPr>
              <w:t>Learning and Development boundaries training</w:t>
            </w:r>
          </w:p>
          <w:p w14:paraId="4AECABBF" w14:textId="2F59D1CB" w:rsidR="0026128C" w:rsidRPr="007B32D9" w:rsidRDefault="00AE6281" w:rsidP="007B32D9">
            <w:pPr>
              <w:pStyle w:val="NoSpacing"/>
              <w:numPr>
                <w:ilvl w:val="0"/>
                <w:numId w:val="1"/>
              </w:numPr>
              <w:rPr>
                <w:rFonts w:ascii="Verdana" w:hAnsi="Verdana" w:cstheme="minorHAnsi"/>
                <w:color w:val="000000" w:themeColor="text1"/>
                <w:sz w:val="24"/>
                <w:szCs w:val="24"/>
              </w:rPr>
            </w:pPr>
            <w:r>
              <w:rPr>
                <w:rFonts w:ascii="Verdana" w:hAnsi="Verdana" w:cstheme="minorHAnsi"/>
                <w:color w:val="000000" w:themeColor="text1"/>
                <w:sz w:val="24"/>
                <w:szCs w:val="24"/>
              </w:rPr>
              <w:t>Staff to be supported in individualised way</w:t>
            </w:r>
            <w:r w:rsidR="000D208D">
              <w:rPr>
                <w:rFonts w:ascii="Verdana" w:hAnsi="Verdana" w:cstheme="minorHAnsi"/>
                <w:color w:val="000000" w:themeColor="text1"/>
                <w:sz w:val="24"/>
                <w:szCs w:val="24"/>
              </w:rPr>
              <w:t>.</w:t>
            </w:r>
          </w:p>
        </w:tc>
      </w:tr>
      <w:tr w:rsidR="000F267D" w:rsidRPr="009F330D" w14:paraId="1D67BFD6" w14:textId="77777777" w:rsidTr="00FC6444">
        <w:tc>
          <w:tcPr>
            <w:tcW w:w="3770" w:type="dxa"/>
          </w:tcPr>
          <w:p w14:paraId="100B0489" w14:textId="5BF930E6" w:rsidR="000F267D" w:rsidRDefault="000F267D" w:rsidP="00E16BD0">
            <w:pPr>
              <w:pStyle w:val="NoSpacing"/>
              <w:jc w:val="both"/>
              <w:rPr>
                <w:rFonts w:ascii="Verdana" w:hAnsi="Verdana" w:cstheme="minorHAnsi"/>
                <w:sz w:val="24"/>
                <w:szCs w:val="24"/>
              </w:rPr>
            </w:pPr>
            <w:r>
              <w:rPr>
                <w:rFonts w:ascii="Verdana" w:hAnsi="Verdana" w:cstheme="minorHAnsi"/>
                <w:sz w:val="24"/>
                <w:szCs w:val="24"/>
              </w:rPr>
              <w:t>Whole family approach</w:t>
            </w:r>
          </w:p>
        </w:tc>
        <w:tc>
          <w:tcPr>
            <w:tcW w:w="6424" w:type="dxa"/>
            <w:gridSpan w:val="2"/>
          </w:tcPr>
          <w:p w14:paraId="345130D3" w14:textId="26B139CB" w:rsidR="000F267D" w:rsidRDefault="000F267D" w:rsidP="008036C4">
            <w:pPr>
              <w:pStyle w:val="NoSpacing"/>
              <w:numPr>
                <w:ilvl w:val="0"/>
                <w:numId w:val="1"/>
              </w:numPr>
              <w:rPr>
                <w:rFonts w:ascii="Verdana" w:hAnsi="Verdana" w:cstheme="minorHAnsi"/>
                <w:color w:val="000000" w:themeColor="text1"/>
                <w:sz w:val="24"/>
                <w:szCs w:val="24"/>
              </w:rPr>
            </w:pPr>
            <w:r>
              <w:rPr>
                <w:rFonts w:ascii="Verdana" w:hAnsi="Verdana" w:cstheme="minorHAnsi"/>
                <w:color w:val="000000" w:themeColor="text1"/>
                <w:sz w:val="24"/>
                <w:szCs w:val="24"/>
              </w:rPr>
              <w:t>In line with trauma informed and person-centred delivery where family members are in treatment services need to align to whole family approach.</w:t>
            </w:r>
          </w:p>
          <w:p w14:paraId="2F733E23" w14:textId="295AB486" w:rsidR="000F267D" w:rsidRDefault="000F267D" w:rsidP="008036C4">
            <w:pPr>
              <w:pStyle w:val="NoSpacing"/>
              <w:numPr>
                <w:ilvl w:val="0"/>
                <w:numId w:val="1"/>
              </w:numPr>
              <w:rPr>
                <w:rFonts w:ascii="Verdana" w:hAnsi="Verdana" w:cstheme="minorHAnsi"/>
                <w:color w:val="000000" w:themeColor="text1"/>
                <w:sz w:val="24"/>
                <w:szCs w:val="24"/>
              </w:rPr>
            </w:pPr>
            <w:r>
              <w:rPr>
                <w:rFonts w:ascii="Verdana" w:hAnsi="Verdana" w:cstheme="minorHAnsi"/>
                <w:color w:val="000000" w:themeColor="text1"/>
                <w:sz w:val="24"/>
                <w:szCs w:val="24"/>
              </w:rPr>
              <w:t>Whole family approach is not just driven by the service offering the client treatment but wider support services also.</w:t>
            </w:r>
          </w:p>
          <w:p w14:paraId="11B9BBD6" w14:textId="313D91C9" w:rsidR="000F267D" w:rsidRPr="007B32D9" w:rsidRDefault="000F267D" w:rsidP="000F267D">
            <w:pPr>
              <w:pStyle w:val="NoSpacing"/>
              <w:numPr>
                <w:ilvl w:val="0"/>
                <w:numId w:val="1"/>
              </w:numPr>
              <w:rPr>
                <w:rFonts w:ascii="Verdana" w:hAnsi="Verdana" w:cstheme="minorHAnsi"/>
                <w:color w:val="000000" w:themeColor="text1"/>
                <w:sz w:val="24"/>
                <w:szCs w:val="24"/>
              </w:rPr>
            </w:pPr>
            <w:r>
              <w:rPr>
                <w:rFonts w:ascii="Verdana" w:hAnsi="Verdana" w:cstheme="minorHAnsi"/>
                <w:color w:val="000000" w:themeColor="text1"/>
                <w:sz w:val="24"/>
                <w:szCs w:val="24"/>
              </w:rPr>
              <w:t xml:space="preserve">Whole </w:t>
            </w:r>
            <w:r w:rsidR="00AE6281">
              <w:rPr>
                <w:rFonts w:ascii="Verdana" w:hAnsi="Verdana" w:cstheme="minorHAnsi"/>
                <w:color w:val="000000" w:themeColor="text1"/>
                <w:sz w:val="24"/>
                <w:szCs w:val="24"/>
              </w:rPr>
              <w:t xml:space="preserve">family approach will consider family therapy, family RAMP, external </w:t>
            </w:r>
            <w:r w:rsidR="000D208D">
              <w:rPr>
                <w:rFonts w:ascii="Verdana" w:hAnsi="Verdana" w:cstheme="minorHAnsi"/>
                <w:color w:val="000000" w:themeColor="text1"/>
                <w:sz w:val="24"/>
                <w:szCs w:val="24"/>
              </w:rPr>
              <w:t>support,</w:t>
            </w:r>
            <w:r w:rsidR="00AE6281">
              <w:rPr>
                <w:rFonts w:ascii="Verdana" w:hAnsi="Verdana" w:cstheme="minorHAnsi"/>
                <w:color w:val="000000" w:themeColor="text1"/>
                <w:sz w:val="24"/>
                <w:szCs w:val="24"/>
              </w:rPr>
              <w:t xml:space="preserve"> and carers support.</w:t>
            </w:r>
          </w:p>
        </w:tc>
      </w:tr>
      <w:tr w:rsidR="00E8345D" w:rsidRPr="009F330D" w14:paraId="351699EA" w14:textId="77777777" w:rsidTr="00FC6444">
        <w:tc>
          <w:tcPr>
            <w:tcW w:w="3770" w:type="dxa"/>
          </w:tcPr>
          <w:p w14:paraId="430B67CE" w14:textId="683FB9BC" w:rsidR="00E8345D" w:rsidRPr="009F330D" w:rsidRDefault="00E8345D" w:rsidP="00E16BD0">
            <w:pPr>
              <w:pStyle w:val="NoSpacing"/>
              <w:jc w:val="both"/>
              <w:rPr>
                <w:rFonts w:ascii="Verdana" w:hAnsi="Verdana" w:cstheme="minorHAnsi"/>
                <w:sz w:val="24"/>
                <w:szCs w:val="24"/>
              </w:rPr>
            </w:pPr>
            <w:r w:rsidRPr="009F330D">
              <w:rPr>
                <w:rFonts w:ascii="Verdana" w:hAnsi="Verdana" w:cstheme="minorHAnsi"/>
                <w:sz w:val="24"/>
                <w:szCs w:val="24"/>
              </w:rPr>
              <w:t xml:space="preserve">A review process is in </w:t>
            </w:r>
            <w:r w:rsidR="009A65C2" w:rsidRPr="009F330D">
              <w:rPr>
                <w:rFonts w:ascii="Verdana" w:hAnsi="Verdana" w:cstheme="minorHAnsi"/>
                <w:sz w:val="24"/>
                <w:szCs w:val="24"/>
              </w:rPr>
              <w:t>place.</w:t>
            </w:r>
          </w:p>
          <w:p w14:paraId="279A1D88" w14:textId="77777777" w:rsidR="00E8345D" w:rsidRPr="009F330D" w:rsidRDefault="00E8345D" w:rsidP="00E16BD0">
            <w:pPr>
              <w:pStyle w:val="NoSpacing"/>
              <w:jc w:val="both"/>
              <w:rPr>
                <w:rFonts w:ascii="Verdana" w:hAnsi="Verdana" w:cstheme="minorHAnsi"/>
                <w:sz w:val="24"/>
                <w:szCs w:val="24"/>
              </w:rPr>
            </w:pPr>
          </w:p>
        </w:tc>
        <w:tc>
          <w:tcPr>
            <w:tcW w:w="6424" w:type="dxa"/>
            <w:gridSpan w:val="2"/>
          </w:tcPr>
          <w:p w14:paraId="33D15FE8" w14:textId="68BFEB4F" w:rsidR="008C154F" w:rsidRPr="009F330D" w:rsidRDefault="008C154F" w:rsidP="008C154F">
            <w:pPr>
              <w:pStyle w:val="NoSpacing"/>
              <w:rPr>
                <w:rFonts w:ascii="Verdana" w:hAnsi="Verdana"/>
                <w:sz w:val="24"/>
                <w:szCs w:val="24"/>
              </w:rPr>
            </w:pPr>
            <w:r w:rsidRPr="009F330D">
              <w:rPr>
                <w:rFonts w:ascii="Verdana" w:hAnsi="Verdana"/>
                <w:sz w:val="24"/>
                <w:szCs w:val="24"/>
              </w:rPr>
              <w:t>The protocol is reviewed regularly ensuring expectations are in line with current guidelines set out in the UK Guidelines on clinical management</w:t>
            </w:r>
            <w:r w:rsidR="00AE6281">
              <w:rPr>
                <w:rFonts w:ascii="Verdana" w:hAnsi="Verdana"/>
                <w:sz w:val="24"/>
                <w:szCs w:val="24"/>
              </w:rPr>
              <w:t xml:space="preserve"> and Calico policies.</w:t>
            </w:r>
          </w:p>
          <w:p w14:paraId="02591463" w14:textId="77777777" w:rsidR="008C154F" w:rsidRPr="009F330D" w:rsidRDefault="008C154F" w:rsidP="008C154F">
            <w:pPr>
              <w:pStyle w:val="NoSpacing"/>
              <w:rPr>
                <w:rFonts w:ascii="Verdana" w:hAnsi="Verdana"/>
                <w:sz w:val="24"/>
                <w:szCs w:val="24"/>
              </w:rPr>
            </w:pPr>
            <w:r w:rsidRPr="00BA77BE">
              <w:rPr>
                <w:rFonts w:ascii="Verdana" w:eastAsia="Times New Roman" w:hAnsi="Verdana" w:cs="Arial"/>
                <w:noProof/>
                <w:sz w:val="24"/>
                <w:szCs w:val="24"/>
                <w:lang w:eastAsia="en-GB"/>
              </w:rPr>
              <mc:AlternateContent>
                <mc:Choice Requires="wps">
                  <w:drawing>
                    <wp:anchor distT="0" distB="0" distL="114300" distR="114300" simplePos="0" relativeHeight="251661312" behindDoc="0" locked="0" layoutInCell="1" allowOverlap="1" wp14:anchorId="05C363A5" wp14:editId="33D26F48">
                      <wp:simplePos x="0" y="0"/>
                      <wp:positionH relativeFrom="column">
                        <wp:posOffset>1540510</wp:posOffset>
                      </wp:positionH>
                      <wp:positionV relativeFrom="paragraph">
                        <wp:posOffset>41275</wp:posOffset>
                      </wp:positionV>
                      <wp:extent cx="123825" cy="142875"/>
                      <wp:effectExtent l="19050" t="0" r="47625" b="47625"/>
                      <wp:wrapNone/>
                      <wp:docPr id="5" name="Down Arrow 1"/>
                      <wp:cNvGraphicFramePr/>
                      <a:graphic xmlns:a="http://schemas.openxmlformats.org/drawingml/2006/main">
                        <a:graphicData uri="http://schemas.microsoft.com/office/word/2010/wordprocessingShape">
                          <wps:wsp>
                            <wps:cNvSpPr/>
                            <wps:spPr>
                              <a:xfrm>
                                <a:off x="0" y="0"/>
                                <a:ext cx="123825" cy="1428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249223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121.3pt;margin-top:3.25pt;width:9.75pt;height:1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" adj="12240" fillcolor="#4f81bd" strokecolor="#385d8a" strokeweight="2pt"/>
                  </w:pict>
                </mc:Fallback>
              </mc:AlternateContent>
            </w:r>
          </w:p>
          <w:p w14:paraId="2E6FC9EC" w14:textId="77777777" w:rsidR="008C154F" w:rsidRDefault="008C154F" w:rsidP="008C154F">
            <w:pPr>
              <w:pStyle w:val="NoSpacing"/>
              <w:rPr>
                <w:rFonts w:ascii="Verdana" w:hAnsi="Verdana"/>
                <w:sz w:val="24"/>
                <w:szCs w:val="24"/>
              </w:rPr>
            </w:pPr>
            <w:r w:rsidRPr="009F330D">
              <w:rPr>
                <w:rFonts w:ascii="Verdana" w:hAnsi="Verdana"/>
                <w:sz w:val="24"/>
                <w:szCs w:val="24"/>
              </w:rPr>
              <w:t>Delphi policy and protocol schedule ensures timely updates and reviews to protocols.</w:t>
            </w:r>
          </w:p>
          <w:p w14:paraId="11A21FCE" w14:textId="77777777" w:rsidR="008C154F" w:rsidRDefault="008C154F" w:rsidP="008C154F">
            <w:pPr>
              <w:pStyle w:val="NoSpacing"/>
              <w:rPr>
                <w:rFonts w:ascii="Verdana" w:hAnsi="Verdana"/>
                <w:sz w:val="24"/>
                <w:szCs w:val="24"/>
              </w:rPr>
            </w:pPr>
            <w:r w:rsidRPr="00BA77BE">
              <w:rPr>
                <w:rFonts w:ascii="Verdana" w:eastAsia="Times New Roman" w:hAnsi="Verdana" w:cs="Arial"/>
                <w:noProof/>
                <w:sz w:val="24"/>
                <w:szCs w:val="24"/>
                <w:lang w:eastAsia="en-GB"/>
              </w:rPr>
              <mc:AlternateContent>
                <mc:Choice Requires="wps">
                  <w:drawing>
                    <wp:anchor distT="0" distB="0" distL="114300" distR="114300" simplePos="0" relativeHeight="251662336" behindDoc="0" locked="0" layoutInCell="1" allowOverlap="1" wp14:anchorId="2B03FBCB" wp14:editId="52DF5E08">
                      <wp:simplePos x="0" y="0"/>
                      <wp:positionH relativeFrom="column">
                        <wp:posOffset>1550035</wp:posOffset>
                      </wp:positionH>
                      <wp:positionV relativeFrom="paragraph">
                        <wp:posOffset>136525</wp:posOffset>
                      </wp:positionV>
                      <wp:extent cx="123825" cy="142875"/>
                      <wp:effectExtent l="19050" t="0" r="47625" b="47625"/>
                      <wp:wrapNone/>
                      <wp:docPr id="6" name="Down Arrow 1"/>
                      <wp:cNvGraphicFramePr/>
                      <a:graphic xmlns:a="http://schemas.openxmlformats.org/drawingml/2006/main">
                        <a:graphicData uri="http://schemas.microsoft.com/office/word/2010/wordprocessingShape">
                          <wps:wsp>
                            <wps:cNvSpPr/>
                            <wps:spPr>
                              <a:xfrm>
                                <a:off x="0" y="0"/>
                                <a:ext cx="123825" cy="1428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2CE8D9" id="Down Arrow 1" o:spid="_x0000_s1026" type="#_x0000_t67" style="position:absolute;margin-left:122.05pt;margin-top:10.75pt;width:9.75pt;height:11.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" adj="12240" fillcolor="#4f81bd" strokecolor="#385d8a" strokeweight="2pt"/>
                  </w:pict>
                </mc:Fallback>
              </mc:AlternateContent>
            </w:r>
          </w:p>
          <w:p w14:paraId="13AAEDBE" w14:textId="77777777" w:rsidR="008C154F" w:rsidRDefault="008C154F" w:rsidP="008C154F">
            <w:pPr>
              <w:pStyle w:val="NoSpacing"/>
              <w:rPr>
                <w:rFonts w:ascii="Verdana" w:hAnsi="Verdana"/>
                <w:sz w:val="24"/>
                <w:szCs w:val="24"/>
              </w:rPr>
            </w:pPr>
          </w:p>
          <w:p w14:paraId="1F6F4594" w14:textId="77777777" w:rsidR="008C154F" w:rsidRDefault="008C154F" w:rsidP="008C154F">
            <w:pPr>
              <w:pStyle w:val="NoSpacing"/>
              <w:rPr>
                <w:rFonts w:ascii="Verdana" w:hAnsi="Verdana"/>
                <w:sz w:val="24"/>
                <w:szCs w:val="24"/>
              </w:rPr>
            </w:pPr>
            <w:r>
              <w:rPr>
                <w:rFonts w:ascii="Verdana" w:hAnsi="Verdana"/>
                <w:sz w:val="24"/>
                <w:szCs w:val="24"/>
              </w:rPr>
              <w:t xml:space="preserve">When an incident is reported this is investigated by Delphi, in some services other providers may also review the incident. </w:t>
            </w:r>
          </w:p>
          <w:p w14:paraId="0ACCF10C" w14:textId="77777777" w:rsidR="008C154F" w:rsidRDefault="008C154F" w:rsidP="008C154F">
            <w:pPr>
              <w:pStyle w:val="NoSpacing"/>
              <w:rPr>
                <w:rFonts w:ascii="Verdana" w:hAnsi="Verdana"/>
                <w:color w:val="FF0000"/>
                <w:sz w:val="24"/>
                <w:szCs w:val="24"/>
              </w:rPr>
            </w:pPr>
            <w:r w:rsidRPr="00BA77BE">
              <w:rPr>
                <w:rFonts w:ascii="Verdana" w:eastAsia="Times New Roman" w:hAnsi="Verdana" w:cs="Arial"/>
                <w:noProof/>
                <w:sz w:val="24"/>
                <w:szCs w:val="24"/>
                <w:lang w:eastAsia="en-GB"/>
              </w:rPr>
              <mc:AlternateContent>
                <mc:Choice Requires="wps">
                  <w:drawing>
                    <wp:anchor distT="0" distB="0" distL="114300" distR="114300" simplePos="0" relativeHeight="251663360" behindDoc="0" locked="0" layoutInCell="1" allowOverlap="1" wp14:anchorId="5E273717" wp14:editId="2179538F">
                      <wp:simplePos x="0" y="0"/>
                      <wp:positionH relativeFrom="column">
                        <wp:posOffset>1578610</wp:posOffset>
                      </wp:positionH>
                      <wp:positionV relativeFrom="paragraph">
                        <wp:posOffset>90170</wp:posOffset>
                      </wp:positionV>
                      <wp:extent cx="123825" cy="142875"/>
                      <wp:effectExtent l="19050" t="0" r="47625" b="47625"/>
                      <wp:wrapNone/>
                      <wp:docPr id="7" name="Down Arrow 1"/>
                      <wp:cNvGraphicFramePr/>
                      <a:graphic xmlns:a="http://schemas.openxmlformats.org/drawingml/2006/main">
                        <a:graphicData uri="http://schemas.microsoft.com/office/word/2010/wordprocessingShape">
                          <wps:wsp>
                            <wps:cNvSpPr/>
                            <wps:spPr>
                              <a:xfrm>
                                <a:off x="0" y="0"/>
                                <a:ext cx="123825" cy="1428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67ED95" id="Down Arrow 1" o:spid="_x0000_s1026" type="#_x0000_t67" style="position:absolute;margin-left:124.3pt;margin-top:7.1pt;width:9.75pt;height:11.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" adj="12240" fillcolor="#4f81bd" strokecolor="#385d8a" strokeweight="2pt"/>
                  </w:pict>
                </mc:Fallback>
              </mc:AlternateContent>
            </w:r>
          </w:p>
          <w:p w14:paraId="73480843" w14:textId="77777777" w:rsidR="008C154F" w:rsidRDefault="008C154F" w:rsidP="008C154F">
            <w:pPr>
              <w:pStyle w:val="NoSpacing"/>
              <w:rPr>
                <w:rFonts w:ascii="Verdana" w:hAnsi="Verdana"/>
                <w:color w:val="FF0000"/>
                <w:sz w:val="24"/>
                <w:szCs w:val="24"/>
              </w:rPr>
            </w:pPr>
          </w:p>
          <w:p w14:paraId="5E210DAD" w14:textId="220E9E11" w:rsidR="00E8345D" w:rsidRPr="007B32D9" w:rsidRDefault="008C154F" w:rsidP="008C154F">
            <w:pPr>
              <w:pStyle w:val="NoSpacing"/>
              <w:rPr>
                <w:rFonts w:ascii="Verdana" w:hAnsi="Verdana"/>
                <w:color w:val="000000" w:themeColor="text1"/>
                <w:sz w:val="24"/>
                <w:szCs w:val="24"/>
              </w:rPr>
            </w:pPr>
            <w:r w:rsidRPr="008C154F">
              <w:rPr>
                <w:rFonts w:ascii="Verdana" w:hAnsi="Verdana"/>
                <w:color w:val="000000" w:themeColor="text1"/>
                <w:sz w:val="24"/>
                <w:szCs w:val="24"/>
              </w:rPr>
              <w:t xml:space="preserve">Lessons learnt are shared with Delphi managers / </w:t>
            </w:r>
            <w:proofErr w:type="gramStart"/>
            <w:r w:rsidRPr="008C154F">
              <w:rPr>
                <w:rFonts w:ascii="Verdana" w:hAnsi="Verdana"/>
                <w:color w:val="000000" w:themeColor="text1"/>
                <w:sz w:val="24"/>
                <w:szCs w:val="24"/>
              </w:rPr>
              <w:t>staff;</w:t>
            </w:r>
            <w:proofErr w:type="gramEnd"/>
            <w:r w:rsidRPr="008C154F">
              <w:rPr>
                <w:rFonts w:ascii="Verdana" w:hAnsi="Verdana"/>
                <w:color w:val="000000" w:themeColor="text1"/>
                <w:sz w:val="24"/>
                <w:szCs w:val="24"/>
              </w:rPr>
              <w:t xml:space="preserve"> along with good practice, recommendations and learning. </w:t>
            </w:r>
          </w:p>
        </w:tc>
      </w:tr>
      <w:tr w:rsidR="00E8345D" w:rsidRPr="009F330D" w14:paraId="62678DDC" w14:textId="77777777" w:rsidTr="000A3757">
        <w:tc>
          <w:tcPr>
            <w:tcW w:w="3823" w:type="dxa"/>
            <w:gridSpan w:val="2"/>
          </w:tcPr>
          <w:p w14:paraId="23B2C651" w14:textId="286E9BBE" w:rsidR="00E8345D" w:rsidRPr="009F330D" w:rsidRDefault="00E8345D" w:rsidP="00E16BD0">
            <w:pPr>
              <w:pStyle w:val="NoSpacing"/>
              <w:rPr>
                <w:rFonts w:ascii="Verdana" w:hAnsi="Verdana" w:cs="Arial"/>
                <w:sz w:val="24"/>
                <w:szCs w:val="24"/>
              </w:rPr>
            </w:pPr>
            <w:r>
              <w:rPr>
                <w:rFonts w:ascii="Verdana" w:hAnsi="Verdana" w:cs="Arial"/>
                <w:sz w:val="24"/>
                <w:szCs w:val="24"/>
              </w:rPr>
              <w:t>Managers ensure the support process happens</w:t>
            </w:r>
          </w:p>
        </w:tc>
        <w:tc>
          <w:tcPr>
            <w:tcW w:w="6371" w:type="dxa"/>
          </w:tcPr>
          <w:p w14:paraId="258F7F32" w14:textId="5441214C" w:rsidR="0026128C" w:rsidRDefault="00AE6281" w:rsidP="00E16BD0">
            <w:pPr>
              <w:pStyle w:val="NoSpacing"/>
              <w:rPr>
                <w:rFonts w:ascii="Verdana" w:hAnsi="Verdana" w:cstheme="minorHAnsi"/>
                <w:sz w:val="24"/>
                <w:szCs w:val="24"/>
              </w:rPr>
            </w:pPr>
            <w:r>
              <w:rPr>
                <w:rFonts w:ascii="Verdana" w:hAnsi="Verdana" w:cstheme="minorHAnsi"/>
                <w:sz w:val="24"/>
                <w:szCs w:val="24"/>
              </w:rPr>
              <w:t>Where a family member accesses service a manager within the service will lead and support the next steps re access to treatment.</w:t>
            </w:r>
          </w:p>
          <w:p w14:paraId="5782E4AC" w14:textId="010EF17F" w:rsidR="009235D5" w:rsidRDefault="00AE6281" w:rsidP="00E16BD0">
            <w:pPr>
              <w:pStyle w:val="NoSpacing"/>
              <w:rPr>
                <w:rFonts w:ascii="Verdana" w:hAnsi="Verdana" w:cstheme="minorHAnsi"/>
                <w:sz w:val="24"/>
                <w:szCs w:val="24"/>
              </w:rPr>
            </w:pPr>
            <w:r w:rsidRPr="00BA77BE">
              <w:rPr>
                <w:rFonts w:ascii="Verdana" w:eastAsia="Times New Roman" w:hAnsi="Verdana" w:cs="Arial"/>
                <w:noProof/>
                <w:sz w:val="24"/>
                <w:szCs w:val="24"/>
                <w:lang w:eastAsia="en-GB"/>
              </w:rPr>
              <mc:AlternateContent>
                <mc:Choice Requires="wps">
                  <w:drawing>
                    <wp:anchor distT="0" distB="0" distL="114300" distR="114300" simplePos="0" relativeHeight="251667456" behindDoc="0" locked="0" layoutInCell="1" allowOverlap="1" wp14:anchorId="08747559" wp14:editId="150B972E">
                      <wp:simplePos x="0" y="0"/>
                      <wp:positionH relativeFrom="column">
                        <wp:posOffset>1851025</wp:posOffset>
                      </wp:positionH>
                      <wp:positionV relativeFrom="paragraph">
                        <wp:posOffset>152400</wp:posOffset>
                      </wp:positionV>
                      <wp:extent cx="123825" cy="142875"/>
                      <wp:effectExtent l="19050" t="0" r="47625" b="47625"/>
                      <wp:wrapNone/>
                      <wp:docPr id="10" name="Down Arrow 1"/>
                      <wp:cNvGraphicFramePr/>
                      <a:graphic xmlns:a="http://schemas.openxmlformats.org/drawingml/2006/main">
                        <a:graphicData uri="http://schemas.microsoft.com/office/word/2010/wordprocessingShape">
                          <wps:wsp>
                            <wps:cNvSpPr/>
                            <wps:spPr>
                              <a:xfrm>
                                <a:off x="0" y="0"/>
                                <a:ext cx="123825" cy="1428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62F0D5" id="Down Arrow 1" o:spid="_x0000_s1026" type="#_x0000_t67" style="position:absolute;margin-left:145.75pt;margin-top:12pt;width:9.7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" adj="12240" fillcolor="#4f81bd" strokecolor="#385d8a" strokeweight="2pt"/>
                  </w:pict>
                </mc:Fallback>
              </mc:AlternateContent>
            </w:r>
          </w:p>
          <w:p w14:paraId="0331FA38" w14:textId="728B4B63" w:rsidR="00ED21A8" w:rsidRDefault="00ED21A8" w:rsidP="00E16BD0">
            <w:pPr>
              <w:pStyle w:val="NoSpacing"/>
              <w:rPr>
                <w:rFonts w:ascii="Verdana" w:hAnsi="Verdana" w:cstheme="minorHAnsi"/>
                <w:sz w:val="24"/>
                <w:szCs w:val="24"/>
              </w:rPr>
            </w:pPr>
          </w:p>
          <w:p w14:paraId="75517571" w14:textId="75A2F244" w:rsidR="00183810" w:rsidRDefault="00183810" w:rsidP="0026128C">
            <w:pPr>
              <w:pStyle w:val="NoSpacing"/>
              <w:jc w:val="center"/>
              <w:rPr>
                <w:rFonts w:ascii="Verdana" w:hAnsi="Verdana" w:cstheme="minorHAnsi"/>
                <w:sz w:val="24"/>
                <w:szCs w:val="24"/>
              </w:rPr>
            </w:pPr>
            <w:r>
              <w:rPr>
                <w:rFonts w:ascii="Verdana" w:hAnsi="Verdana" w:cstheme="minorHAnsi"/>
                <w:sz w:val="24"/>
                <w:szCs w:val="24"/>
              </w:rPr>
              <w:t>Staff are supported.</w:t>
            </w:r>
          </w:p>
          <w:p w14:paraId="698997C1" w14:textId="4893817C" w:rsidR="00AE6281" w:rsidRDefault="00AE6281" w:rsidP="0026128C">
            <w:pPr>
              <w:pStyle w:val="NoSpacing"/>
              <w:jc w:val="center"/>
              <w:rPr>
                <w:rFonts w:ascii="Verdana" w:hAnsi="Verdana" w:cstheme="minorHAnsi"/>
                <w:sz w:val="24"/>
                <w:szCs w:val="24"/>
              </w:rPr>
            </w:pPr>
            <w:r w:rsidRPr="00BA77BE">
              <w:rPr>
                <w:rFonts w:ascii="Verdana" w:eastAsia="Times New Roman" w:hAnsi="Verdana" w:cs="Arial"/>
                <w:noProof/>
                <w:sz w:val="24"/>
                <w:szCs w:val="24"/>
                <w:lang w:eastAsia="en-GB"/>
              </w:rPr>
              <mc:AlternateContent>
                <mc:Choice Requires="wps">
                  <w:drawing>
                    <wp:anchor distT="0" distB="0" distL="114300" distR="114300" simplePos="0" relativeHeight="251671552" behindDoc="0" locked="0" layoutInCell="1" allowOverlap="1" wp14:anchorId="2FFD978F" wp14:editId="71BDFA50">
                      <wp:simplePos x="0" y="0"/>
                      <wp:positionH relativeFrom="column">
                        <wp:posOffset>1826895</wp:posOffset>
                      </wp:positionH>
                      <wp:positionV relativeFrom="paragraph">
                        <wp:posOffset>38100</wp:posOffset>
                      </wp:positionV>
                      <wp:extent cx="123825" cy="142875"/>
                      <wp:effectExtent l="19050" t="0" r="47625" b="47625"/>
                      <wp:wrapNone/>
                      <wp:docPr id="12" name="Down Arrow 1"/>
                      <wp:cNvGraphicFramePr/>
                      <a:graphic xmlns:a="http://schemas.openxmlformats.org/drawingml/2006/main">
                        <a:graphicData uri="http://schemas.microsoft.com/office/word/2010/wordprocessingShape">
                          <wps:wsp>
                            <wps:cNvSpPr/>
                            <wps:spPr>
                              <a:xfrm>
                                <a:off x="0" y="0"/>
                                <a:ext cx="123825" cy="1428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18A4A" id="Down Arrow 1" o:spid="_x0000_s1026" type="#_x0000_t67" style="position:absolute;margin-left:143.85pt;margin-top:3pt;width:9.75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" adj="12240" fillcolor="#4f81bd" strokecolor="#385d8a" strokeweight="2pt"/>
                  </w:pict>
                </mc:Fallback>
              </mc:AlternateContent>
            </w:r>
          </w:p>
          <w:p w14:paraId="3532B647" w14:textId="0F90FF01" w:rsidR="0026128C" w:rsidRDefault="00AE6281" w:rsidP="0026128C">
            <w:pPr>
              <w:pStyle w:val="NoSpacing"/>
              <w:jc w:val="center"/>
              <w:rPr>
                <w:rFonts w:ascii="Verdana" w:hAnsi="Verdana" w:cstheme="minorHAnsi"/>
                <w:sz w:val="24"/>
                <w:szCs w:val="24"/>
              </w:rPr>
            </w:pPr>
            <w:r>
              <w:rPr>
                <w:rFonts w:ascii="Verdana" w:hAnsi="Verdana" w:cstheme="minorHAnsi"/>
                <w:sz w:val="24"/>
                <w:szCs w:val="24"/>
              </w:rPr>
              <w:t>Case discussed at Managers meeting re allocation/ service location for client.</w:t>
            </w:r>
          </w:p>
          <w:p w14:paraId="7541F9A9" w14:textId="76A9B5C8" w:rsidR="00ED21A8" w:rsidRDefault="00ED21A8" w:rsidP="00E16BD0">
            <w:pPr>
              <w:pStyle w:val="NoSpacing"/>
              <w:rPr>
                <w:rFonts w:ascii="Verdana" w:hAnsi="Verdana" w:cstheme="minorHAnsi"/>
                <w:sz w:val="24"/>
                <w:szCs w:val="24"/>
              </w:rPr>
            </w:pPr>
            <w:r w:rsidRPr="00BA77BE">
              <w:rPr>
                <w:rFonts w:ascii="Verdana" w:eastAsia="Times New Roman" w:hAnsi="Verdana" w:cs="Arial"/>
                <w:noProof/>
                <w:sz w:val="24"/>
                <w:szCs w:val="24"/>
                <w:lang w:eastAsia="en-GB"/>
              </w:rPr>
              <mc:AlternateContent>
                <mc:Choice Requires="wps">
                  <w:drawing>
                    <wp:anchor distT="0" distB="0" distL="114300" distR="114300" simplePos="0" relativeHeight="251673600" behindDoc="0" locked="0" layoutInCell="1" allowOverlap="1" wp14:anchorId="67AFAC25" wp14:editId="07781F80">
                      <wp:simplePos x="0" y="0"/>
                      <wp:positionH relativeFrom="column">
                        <wp:posOffset>1814195</wp:posOffset>
                      </wp:positionH>
                      <wp:positionV relativeFrom="paragraph">
                        <wp:posOffset>15875</wp:posOffset>
                      </wp:positionV>
                      <wp:extent cx="123825" cy="142875"/>
                      <wp:effectExtent l="19050" t="0" r="47625" b="47625"/>
                      <wp:wrapNone/>
                      <wp:docPr id="4" name="Down Arrow 1"/>
                      <wp:cNvGraphicFramePr/>
                      <a:graphic xmlns:a="http://schemas.openxmlformats.org/drawingml/2006/main">
                        <a:graphicData uri="http://schemas.microsoft.com/office/word/2010/wordprocessingShape">
                          <wps:wsp>
                            <wps:cNvSpPr/>
                            <wps:spPr>
                              <a:xfrm>
                                <a:off x="0" y="0"/>
                                <a:ext cx="123825" cy="1428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88A1A" id="Down Arrow 1" o:spid="_x0000_s1026" type="#_x0000_t67" style="position:absolute;margin-left:142.85pt;margin-top:1.25pt;width:9.75pt;height:1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" adj="12240" fillcolor="#4f81bd" strokecolor="#385d8a" strokeweight="2pt"/>
                  </w:pict>
                </mc:Fallback>
              </mc:AlternateContent>
            </w:r>
          </w:p>
          <w:p w14:paraId="303889E3" w14:textId="3ED48812" w:rsidR="00ED21A8" w:rsidRDefault="00AE6281" w:rsidP="00E16BD0">
            <w:pPr>
              <w:pStyle w:val="NoSpacing"/>
              <w:rPr>
                <w:rFonts w:ascii="Verdana" w:hAnsi="Verdana" w:cstheme="minorHAnsi"/>
                <w:sz w:val="24"/>
                <w:szCs w:val="24"/>
              </w:rPr>
            </w:pPr>
            <w:r>
              <w:rPr>
                <w:rFonts w:ascii="Verdana" w:hAnsi="Verdana" w:cstheme="minorHAnsi"/>
                <w:sz w:val="24"/>
                <w:szCs w:val="24"/>
              </w:rPr>
              <w:lastRenderedPageBreak/>
              <w:t xml:space="preserve">Ensure where an incident occurs it is </w:t>
            </w:r>
            <w:r w:rsidR="000D208D">
              <w:rPr>
                <w:rFonts w:ascii="Verdana" w:hAnsi="Verdana" w:cstheme="minorHAnsi"/>
                <w:sz w:val="24"/>
                <w:szCs w:val="24"/>
              </w:rPr>
              <w:t>incident reported.</w:t>
            </w:r>
          </w:p>
          <w:p w14:paraId="2E18A084" w14:textId="2A7A8C03" w:rsidR="00AE6281" w:rsidRDefault="00AE6281" w:rsidP="00E16BD0">
            <w:pPr>
              <w:pStyle w:val="NoSpacing"/>
              <w:rPr>
                <w:rFonts w:ascii="Verdana" w:hAnsi="Verdana" w:cstheme="minorHAnsi"/>
                <w:sz w:val="24"/>
                <w:szCs w:val="24"/>
              </w:rPr>
            </w:pPr>
            <w:r w:rsidRPr="00BA77BE">
              <w:rPr>
                <w:rFonts w:ascii="Verdana" w:eastAsia="Times New Roman" w:hAnsi="Verdana" w:cs="Arial"/>
                <w:noProof/>
                <w:sz w:val="24"/>
                <w:szCs w:val="24"/>
                <w:lang w:eastAsia="en-GB"/>
              </w:rPr>
              <mc:AlternateContent>
                <mc:Choice Requires="wps">
                  <w:drawing>
                    <wp:anchor distT="0" distB="0" distL="114300" distR="114300" simplePos="0" relativeHeight="251675648" behindDoc="0" locked="0" layoutInCell="1" allowOverlap="1" wp14:anchorId="433F8FE2" wp14:editId="71C3D1DF">
                      <wp:simplePos x="0" y="0"/>
                      <wp:positionH relativeFrom="column">
                        <wp:posOffset>1792605</wp:posOffset>
                      </wp:positionH>
                      <wp:positionV relativeFrom="paragraph">
                        <wp:posOffset>53975</wp:posOffset>
                      </wp:positionV>
                      <wp:extent cx="114300" cy="127000"/>
                      <wp:effectExtent l="19050" t="0" r="38100" b="44450"/>
                      <wp:wrapNone/>
                      <wp:docPr id="8" name="Down Arrow 1"/>
                      <wp:cNvGraphicFramePr/>
                      <a:graphic xmlns:a="http://schemas.openxmlformats.org/drawingml/2006/main">
                        <a:graphicData uri="http://schemas.microsoft.com/office/word/2010/wordprocessingShape">
                          <wps:wsp>
                            <wps:cNvSpPr/>
                            <wps:spPr>
                              <a:xfrm>
                                <a:off x="0" y="0"/>
                                <a:ext cx="114300" cy="1270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BCA67" id="Down Arrow 1" o:spid="_x0000_s1026" type="#_x0000_t67" style="position:absolute;margin-left:141.15pt;margin-top:4.25pt;width:9pt;height:1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" adj="11880" fillcolor="#4f81bd" strokecolor="#385d8a" strokeweight="2pt"/>
                  </w:pict>
                </mc:Fallback>
              </mc:AlternateContent>
            </w:r>
          </w:p>
          <w:p w14:paraId="4FCF2519" w14:textId="75877EB5" w:rsidR="00183810" w:rsidRDefault="00183810" w:rsidP="0026128C">
            <w:pPr>
              <w:pStyle w:val="NoSpacing"/>
              <w:jc w:val="center"/>
              <w:rPr>
                <w:rFonts w:ascii="Verdana" w:hAnsi="Verdana" w:cstheme="minorHAnsi"/>
                <w:sz w:val="24"/>
                <w:szCs w:val="24"/>
              </w:rPr>
            </w:pPr>
            <w:r>
              <w:rPr>
                <w:rFonts w:ascii="Verdana" w:hAnsi="Verdana" w:cstheme="minorHAnsi"/>
                <w:sz w:val="24"/>
                <w:szCs w:val="24"/>
              </w:rPr>
              <w:t>Managers will track cases.</w:t>
            </w:r>
          </w:p>
          <w:p w14:paraId="1C6ED17E" w14:textId="40EEEE40" w:rsidR="00A865A9" w:rsidRPr="009F330D" w:rsidRDefault="00A865A9" w:rsidP="00E16BD0">
            <w:pPr>
              <w:pStyle w:val="NoSpacing"/>
              <w:rPr>
                <w:rFonts w:ascii="Verdana" w:hAnsi="Verdana" w:cstheme="minorHAnsi"/>
                <w:sz w:val="24"/>
                <w:szCs w:val="24"/>
              </w:rPr>
            </w:pPr>
          </w:p>
        </w:tc>
      </w:tr>
      <w:tr w:rsidR="00F82272" w:rsidRPr="009F330D" w14:paraId="3ECF5DF5" w14:textId="77777777" w:rsidTr="000A3757">
        <w:tc>
          <w:tcPr>
            <w:tcW w:w="3823" w:type="dxa"/>
            <w:gridSpan w:val="2"/>
          </w:tcPr>
          <w:p w14:paraId="0C6DA610" w14:textId="2B8D306A" w:rsidR="00F82272" w:rsidRDefault="00F82272" w:rsidP="00F82272">
            <w:pPr>
              <w:pStyle w:val="NoSpacing"/>
              <w:rPr>
                <w:rFonts w:ascii="Verdana" w:hAnsi="Verdana"/>
                <w:sz w:val="24"/>
                <w:szCs w:val="24"/>
              </w:rPr>
            </w:pPr>
            <w:r>
              <w:rPr>
                <w:rFonts w:ascii="Verdana" w:hAnsi="Verdana"/>
                <w:sz w:val="24"/>
                <w:szCs w:val="24"/>
              </w:rPr>
              <w:lastRenderedPageBreak/>
              <w:t>Personal reflections</w:t>
            </w:r>
          </w:p>
        </w:tc>
        <w:tc>
          <w:tcPr>
            <w:tcW w:w="6371" w:type="dxa"/>
          </w:tcPr>
          <w:p w14:paraId="658873CD" w14:textId="4B8D1FF8" w:rsidR="0026128C" w:rsidRDefault="00D657ED" w:rsidP="000D208D">
            <w:pPr>
              <w:pStyle w:val="NoSpacing"/>
              <w:rPr>
                <w:rFonts w:ascii="Verdana" w:hAnsi="Verdana"/>
                <w:sz w:val="24"/>
                <w:szCs w:val="24"/>
              </w:rPr>
            </w:pPr>
            <w:r>
              <w:rPr>
                <w:rFonts w:ascii="Verdana" w:hAnsi="Verdana"/>
                <w:sz w:val="24"/>
                <w:szCs w:val="24"/>
              </w:rPr>
              <w:t>When preparing this protocol feedback was provided from keyworkers re challenges when working with a partners</w:t>
            </w:r>
            <w:r w:rsidR="00F409ED">
              <w:rPr>
                <w:rFonts w:ascii="Verdana" w:hAnsi="Verdana"/>
                <w:sz w:val="24"/>
                <w:szCs w:val="24"/>
              </w:rPr>
              <w:t xml:space="preserve"> families such as pressure to see, push </w:t>
            </w:r>
            <w:proofErr w:type="gramStart"/>
            <w:r w:rsidR="00F409ED">
              <w:rPr>
                <w:rFonts w:ascii="Verdana" w:hAnsi="Verdana"/>
                <w:sz w:val="24"/>
                <w:szCs w:val="24"/>
              </w:rPr>
              <w:t>up  waiting</w:t>
            </w:r>
            <w:proofErr w:type="gramEnd"/>
            <w:r w:rsidR="00F409ED">
              <w:rPr>
                <w:rFonts w:ascii="Verdana" w:hAnsi="Verdana"/>
                <w:sz w:val="24"/>
                <w:szCs w:val="24"/>
              </w:rPr>
              <w:t xml:space="preserve"> lists, provide feedback. </w:t>
            </w:r>
            <w:r>
              <w:rPr>
                <w:rFonts w:ascii="Verdana" w:hAnsi="Verdana"/>
                <w:sz w:val="24"/>
                <w:szCs w:val="24"/>
              </w:rPr>
              <w:t xml:space="preserve"> </w:t>
            </w:r>
          </w:p>
        </w:tc>
      </w:tr>
      <w:tr w:rsidR="008D0CCD" w:rsidRPr="009F330D" w14:paraId="48C9CE9C" w14:textId="77777777" w:rsidTr="000A3757">
        <w:tc>
          <w:tcPr>
            <w:tcW w:w="3823" w:type="dxa"/>
            <w:gridSpan w:val="2"/>
          </w:tcPr>
          <w:p w14:paraId="59008F83" w14:textId="45BE2A33" w:rsidR="008D0CCD" w:rsidRDefault="008D0CCD" w:rsidP="00F82272">
            <w:pPr>
              <w:pStyle w:val="NoSpacing"/>
              <w:rPr>
                <w:rFonts w:ascii="Verdana" w:hAnsi="Verdana"/>
                <w:sz w:val="24"/>
                <w:szCs w:val="24"/>
              </w:rPr>
            </w:pPr>
            <w:r>
              <w:rPr>
                <w:rFonts w:ascii="Verdana" w:hAnsi="Verdana"/>
                <w:sz w:val="24"/>
                <w:szCs w:val="24"/>
              </w:rPr>
              <w:t>Potential useful resources and links</w:t>
            </w:r>
          </w:p>
        </w:tc>
        <w:tc>
          <w:tcPr>
            <w:tcW w:w="6371" w:type="dxa"/>
          </w:tcPr>
          <w:p w14:paraId="02844991" w14:textId="6094E461" w:rsidR="00B3723A" w:rsidRDefault="00676C26" w:rsidP="00C95A46">
            <w:pPr>
              <w:pStyle w:val="NoSpacing"/>
              <w:rPr>
                <w:rFonts w:ascii="Verdana" w:eastAsia="Times New Roman" w:hAnsi="Verdana"/>
                <w:sz w:val="24"/>
                <w:szCs w:val="24"/>
              </w:rPr>
            </w:pPr>
            <w:hyperlink r:id="rId11" w:history="1">
              <w:r w:rsidR="00D657ED" w:rsidRPr="00062FB5">
                <w:rPr>
                  <w:rStyle w:val="Hyperlink"/>
                  <w:rFonts w:ascii="Verdana" w:eastAsia="Times New Roman" w:hAnsi="Verdana"/>
                  <w:sz w:val="24"/>
                  <w:szCs w:val="24"/>
                </w:rPr>
                <w:t>https://www.barnardos.org.uk/what-we-do/services/familial-substance-misuse-service</w:t>
              </w:r>
            </w:hyperlink>
          </w:p>
          <w:p w14:paraId="4B0A519A" w14:textId="77777777" w:rsidR="00D657ED" w:rsidRDefault="00D657ED" w:rsidP="00C95A46">
            <w:pPr>
              <w:pStyle w:val="NoSpacing"/>
              <w:rPr>
                <w:rFonts w:ascii="Verdana" w:eastAsia="Times New Roman" w:hAnsi="Verdana"/>
                <w:sz w:val="24"/>
                <w:szCs w:val="24"/>
              </w:rPr>
            </w:pPr>
          </w:p>
          <w:p w14:paraId="2AC57368" w14:textId="77777777" w:rsidR="00D657ED" w:rsidRDefault="00676C26" w:rsidP="00C95A46">
            <w:pPr>
              <w:pStyle w:val="NoSpacing"/>
              <w:rPr>
                <w:rFonts w:ascii="Calibri" w:eastAsia="Calibri" w:hAnsi="Calibri" w:cs="Calibri"/>
                <w:sz w:val="24"/>
                <w:szCs w:val="24"/>
              </w:rPr>
            </w:pPr>
            <w:hyperlink r:id="rId12" w:history="1">
              <w:r w:rsidR="00D657ED" w:rsidRPr="00D657ED">
                <w:rPr>
                  <w:rFonts w:ascii="Calibri" w:eastAsia="Calibri" w:hAnsi="Calibri" w:cs="Calibri"/>
                  <w:color w:val="0000FF"/>
                  <w:sz w:val="24"/>
                  <w:szCs w:val="24"/>
                  <w:u w:val="single"/>
                </w:rPr>
                <w:t>Motivational Programmes - Acorn Recovery Projects</w:t>
              </w:r>
            </w:hyperlink>
            <w:r w:rsidR="00D657ED">
              <w:rPr>
                <w:rFonts w:ascii="Calibri" w:eastAsia="Calibri" w:hAnsi="Calibri" w:cs="Calibri"/>
                <w:sz w:val="24"/>
                <w:szCs w:val="24"/>
              </w:rPr>
              <w:t>- family RAMP</w:t>
            </w:r>
          </w:p>
          <w:p w14:paraId="52717F7F" w14:textId="77777777" w:rsidR="00D657ED" w:rsidRDefault="00D657ED" w:rsidP="00C95A46">
            <w:pPr>
              <w:pStyle w:val="NoSpacing"/>
              <w:rPr>
                <w:rFonts w:ascii="Calibri" w:eastAsia="Calibri" w:hAnsi="Calibri" w:cs="Calibri"/>
                <w:sz w:val="24"/>
                <w:szCs w:val="24"/>
              </w:rPr>
            </w:pPr>
          </w:p>
          <w:p w14:paraId="638AFBDB" w14:textId="77777777" w:rsidR="00D657ED" w:rsidRDefault="00676C26" w:rsidP="00C95A46">
            <w:pPr>
              <w:pStyle w:val="NoSpacing"/>
              <w:rPr>
                <w:rFonts w:ascii="Calibri" w:eastAsia="Calibri" w:hAnsi="Calibri" w:cs="Calibri"/>
                <w:sz w:val="24"/>
                <w:szCs w:val="24"/>
              </w:rPr>
            </w:pPr>
            <w:hyperlink r:id="rId13" w:history="1">
              <w:r w:rsidR="00D657ED" w:rsidRPr="00D657ED">
                <w:rPr>
                  <w:rFonts w:ascii="Calibri" w:eastAsia="Calibri" w:hAnsi="Calibri" w:cs="Calibri"/>
                  <w:color w:val="0000FF"/>
                  <w:sz w:val="24"/>
                  <w:szCs w:val="24"/>
                  <w:u w:val="single"/>
                </w:rPr>
                <w:t>Parental substance misuse | NSPCC Learning</w:t>
              </w:r>
            </w:hyperlink>
          </w:p>
          <w:p w14:paraId="4F29572F" w14:textId="77777777" w:rsidR="00D657ED" w:rsidRDefault="00D657ED" w:rsidP="00C95A46">
            <w:pPr>
              <w:pStyle w:val="NoSpacing"/>
              <w:rPr>
                <w:rFonts w:ascii="Calibri" w:eastAsia="Calibri" w:hAnsi="Calibri" w:cs="Calibri"/>
                <w:sz w:val="24"/>
                <w:szCs w:val="24"/>
              </w:rPr>
            </w:pPr>
          </w:p>
          <w:p w14:paraId="058E8D27" w14:textId="701DC462" w:rsidR="00D657ED" w:rsidRPr="00C95A46" w:rsidRDefault="00676C26" w:rsidP="00C95A46">
            <w:pPr>
              <w:pStyle w:val="NoSpacing"/>
              <w:rPr>
                <w:rFonts w:ascii="Verdana" w:eastAsia="Times New Roman" w:hAnsi="Verdana"/>
                <w:sz w:val="24"/>
                <w:szCs w:val="24"/>
              </w:rPr>
            </w:pPr>
            <w:hyperlink r:id="rId14" w:history="1">
              <w:r w:rsidR="00D657ED" w:rsidRPr="00D657ED">
                <w:rPr>
                  <w:rFonts w:ascii="Calibri" w:eastAsia="Calibri" w:hAnsi="Calibri" w:cs="Calibri"/>
                  <w:color w:val="0000FF"/>
                  <w:sz w:val="24"/>
                  <w:szCs w:val="24"/>
                  <w:u w:val="single"/>
                </w:rPr>
                <w:t xml:space="preserve">About us - </w:t>
              </w:r>
              <w:proofErr w:type="spellStart"/>
              <w:r w:rsidR="00D657ED" w:rsidRPr="00D657ED">
                <w:rPr>
                  <w:rFonts w:ascii="Calibri" w:eastAsia="Calibri" w:hAnsi="Calibri" w:cs="Calibri"/>
                  <w:color w:val="0000FF"/>
                  <w:sz w:val="24"/>
                  <w:szCs w:val="24"/>
                  <w:u w:val="single"/>
                </w:rPr>
                <w:t>Adfam</w:t>
              </w:r>
              <w:proofErr w:type="spellEnd"/>
            </w:hyperlink>
          </w:p>
        </w:tc>
      </w:tr>
    </w:tbl>
    <w:p w14:paraId="75AED6C3" w14:textId="57BF928F" w:rsidR="00E8345D" w:rsidRPr="009F330D" w:rsidRDefault="00E8345D" w:rsidP="0026128C">
      <w:pPr>
        <w:rPr>
          <w:rFonts w:ascii="Verdana" w:eastAsia="Times New Roman" w:hAnsi="Verdana" w:cs="Arial"/>
          <w:color w:val="FFFFFF" w:themeColor="background1"/>
        </w:rPr>
      </w:pPr>
    </w:p>
    <w:tbl>
      <w:tblPr>
        <w:tblStyle w:val="TableGrid"/>
        <w:tblW w:w="0" w:type="auto"/>
        <w:tblInd w:w="108" w:type="dxa"/>
        <w:tblLook w:val="04A0" w:firstRow="1" w:lastRow="0" w:firstColumn="1" w:lastColumn="0" w:noHBand="0" w:noVBand="1"/>
      </w:tblPr>
      <w:tblGrid>
        <w:gridCol w:w="10086"/>
      </w:tblGrid>
      <w:tr w:rsidR="00E8345D" w:rsidRPr="009F330D" w14:paraId="39BAD336" w14:textId="77777777" w:rsidTr="0026128C">
        <w:tc>
          <w:tcPr>
            <w:tcW w:w="10086" w:type="dxa"/>
          </w:tcPr>
          <w:p w14:paraId="175ACB3E" w14:textId="2621B478" w:rsidR="00E8345D" w:rsidRPr="00D657ED" w:rsidRDefault="00E8345D" w:rsidP="00F82272">
            <w:pPr>
              <w:jc w:val="center"/>
              <w:rPr>
                <w:rFonts w:ascii="Verdana" w:eastAsia="Times New Roman" w:hAnsi="Verdana" w:cs="Arial"/>
              </w:rPr>
            </w:pPr>
            <w:r w:rsidRPr="00D657ED">
              <w:rPr>
                <w:rFonts w:ascii="Verdana" w:eastAsia="Times New Roman" w:hAnsi="Verdana" w:cs="Arial"/>
              </w:rPr>
              <w:t xml:space="preserve">Delphi </w:t>
            </w:r>
            <w:r w:rsidR="00784CAD" w:rsidRPr="00D657ED">
              <w:rPr>
                <w:rFonts w:ascii="Verdana" w:eastAsia="Times New Roman" w:hAnsi="Verdana" w:cs="Arial"/>
              </w:rPr>
              <w:t xml:space="preserve">staff and </w:t>
            </w:r>
            <w:r w:rsidR="000D208D" w:rsidRPr="00D657ED">
              <w:rPr>
                <w:rFonts w:ascii="Verdana" w:eastAsia="Times New Roman" w:hAnsi="Verdana" w:cs="Arial"/>
              </w:rPr>
              <w:t>clients</w:t>
            </w:r>
            <w:r w:rsidR="00784CAD" w:rsidRPr="00D657ED">
              <w:rPr>
                <w:rFonts w:ascii="Verdana" w:eastAsia="Times New Roman" w:hAnsi="Verdana" w:cs="Arial"/>
              </w:rPr>
              <w:t xml:space="preserve"> feel supported </w:t>
            </w:r>
            <w:r w:rsidR="000D208D" w:rsidRPr="00D657ED">
              <w:rPr>
                <w:rFonts w:ascii="Verdana" w:eastAsia="Times New Roman" w:hAnsi="Verdana" w:cs="Arial"/>
              </w:rPr>
              <w:t>when families are in treatment.</w:t>
            </w:r>
          </w:p>
          <w:p w14:paraId="472D8E59" w14:textId="3EB7418E" w:rsidR="0026128C" w:rsidRPr="00D657ED" w:rsidRDefault="0026128C" w:rsidP="00F82272">
            <w:pPr>
              <w:jc w:val="center"/>
              <w:rPr>
                <w:rFonts w:ascii="Verdana" w:eastAsia="Times New Roman" w:hAnsi="Verdana" w:cs="Arial"/>
              </w:rPr>
            </w:pPr>
          </w:p>
        </w:tc>
      </w:tr>
      <w:tr w:rsidR="00E8345D" w:rsidRPr="009F330D" w14:paraId="38789A66" w14:textId="77777777" w:rsidTr="0026128C">
        <w:tc>
          <w:tcPr>
            <w:tcW w:w="10086" w:type="dxa"/>
            <w:shd w:val="clear" w:color="auto" w:fill="FFFFFF" w:themeFill="background1"/>
          </w:tcPr>
          <w:p w14:paraId="080644C3" w14:textId="77777777" w:rsidR="00E8345D" w:rsidRPr="00D657ED" w:rsidRDefault="00E8345D" w:rsidP="00F82272">
            <w:pPr>
              <w:jc w:val="center"/>
              <w:rPr>
                <w:rFonts w:ascii="Verdana" w:eastAsia="Times New Roman" w:hAnsi="Verdana" w:cs="Arial"/>
              </w:rPr>
            </w:pPr>
            <w:r w:rsidRPr="00D657ED">
              <w:rPr>
                <w:rFonts w:ascii="Verdana" w:eastAsia="Times New Roman" w:hAnsi="Verdana" w:cs="Arial"/>
              </w:rPr>
              <w:t>Staff are well trained and competent in their role.</w:t>
            </w:r>
          </w:p>
          <w:p w14:paraId="4F458127" w14:textId="1133B728" w:rsidR="0026128C" w:rsidRPr="00D657ED" w:rsidRDefault="0026128C" w:rsidP="00F82272">
            <w:pPr>
              <w:jc w:val="center"/>
              <w:rPr>
                <w:rFonts w:ascii="Verdana" w:eastAsia="Times New Roman" w:hAnsi="Verdana" w:cs="Arial"/>
              </w:rPr>
            </w:pPr>
          </w:p>
        </w:tc>
      </w:tr>
      <w:tr w:rsidR="00E8345D" w:rsidRPr="009F330D" w14:paraId="645E2ED3" w14:textId="77777777" w:rsidTr="0026128C">
        <w:tc>
          <w:tcPr>
            <w:tcW w:w="10086" w:type="dxa"/>
            <w:shd w:val="clear" w:color="auto" w:fill="FFFFFF" w:themeFill="background1"/>
          </w:tcPr>
          <w:p w14:paraId="5D977CC8" w14:textId="77777777" w:rsidR="00E8345D" w:rsidRPr="00D657ED" w:rsidRDefault="00E8345D" w:rsidP="00F82272">
            <w:pPr>
              <w:jc w:val="center"/>
              <w:rPr>
                <w:rFonts w:ascii="Verdana" w:hAnsi="Verdana"/>
              </w:rPr>
            </w:pPr>
            <w:r w:rsidRPr="00D657ED">
              <w:rPr>
                <w:rFonts w:ascii="Verdana" w:hAnsi="Verdana"/>
              </w:rPr>
              <w:t>Staff training records are up to date.</w:t>
            </w:r>
          </w:p>
          <w:p w14:paraId="05C7FDBF" w14:textId="7388AE66" w:rsidR="0026128C" w:rsidRPr="00D657ED" w:rsidRDefault="0026128C" w:rsidP="00F82272">
            <w:pPr>
              <w:jc w:val="center"/>
              <w:rPr>
                <w:rFonts w:ascii="Verdana" w:hAnsi="Verdana"/>
              </w:rPr>
            </w:pPr>
          </w:p>
        </w:tc>
      </w:tr>
      <w:tr w:rsidR="00E8345D" w:rsidRPr="009F330D" w14:paraId="60118BA2" w14:textId="77777777" w:rsidTr="0026128C">
        <w:tc>
          <w:tcPr>
            <w:tcW w:w="10086" w:type="dxa"/>
            <w:shd w:val="clear" w:color="auto" w:fill="FFFFFF" w:themeFill="background1"/>
          </w:tcPr>
          <w:p w14:paraId="2FEB4B0B" w14:textId="1E17FCE9" w:rsidR="00E8345D" w:rsidRPr="00D657ED" w:rsidRDefault="00E8345D" w:rsidP="00F82272">
            <w:pPr>
              <w:jc w:val="center"/>
              <w:rPr>
                <w:rFonts w:ascii="Verdana" w:eastAsia="Times New Roman" w:hAnsi="Verdana" w:cs="Arial"/>
              </w:rPr>
            </w:pPr>
            <w:r w:rsidRPr="00D657ED">
              <w:rPr>
                <w:rFonts w:ascii="Verdana" w:eastAsia="Times New Roman" w:hAnsi="Verdana" w:cs="Arial"/>
              </w:rPr>
              <w:t>The service is safe and effective support</w:t>
            </w:r>
            <w:r w:rsidR="00784CAD" w:rsidRPr="00D657ED">
              <w:rPr>
                <w:rFonts w:ascii="Verdana" w:eastAsia="Times New Roman" w:hAnsi="Verdana" w:cs="Arial"/>
              </w:rPr>
              <w:t>ing</w:t>
            </w:r>
            <w:r w:rsidRPr="00D657ED">
              <w:rPr>
                <w:rFonts w:ascii="Verdana" w:eastAsia="Times New Roman" w:hAnsi="Verdana" w:cs="Arial"/>
              </w:rPr>
              <w:t xml:space="preserve"> </w:t>
            </w:r>
            <w:r w:rsidR="0098200C" w:rsidRPr="00D657ED">
              <w:rPr>
                <w:rFonts w:ascii="Verdana" w:eastAsia="Times New Roman" w:hAnsi="Verdana" w:cs="Arial"/>
              </w:rPr>
              <w:t>person-centred</w:t>
            </w:r>
            <w:r w:rsidRPr="00D657ED">
              <w:rPr>
                <w:rFonts w:ascii="Verdana" w:eastAsia="Times New Roman" w:hAnsi="Verdana" w:cs="Arial"/>
              </w:rPr>
              <w:t xml:space="preserve"> </w:t>
            </w:r>
            <w:r w:rsidR="00784CAD" w:rsidRPr="00D657ED">
              <w:rPr>
                <w:rFonts w:ascii="Verdana" w:eastAsia="Times New Roman" w:hAnsi="Verdana" w:cs="Arial"/>
              </w:rPr>
              <w:t>care</w:t>
            </w:r>
            <w:r w:rsidR="000D208D" w:rsidRPr="00D657ED">
              <w:rPr>
                <w:rFonts w:ascii="Verdana" w:eastAsia="Times New Roman" w:hAnsi="Verdana" w:cs="Arial"/>
              </w:rPr>
              <w:t>, whole family approach, a confidential service.</w:t>
            </w:r>
          </w:p>
          <w:p w14:paraId="3D0ABD6B" w14:textId="179AFD12" w:rsidR="0026128C" w:rsidRPr="00D657ED" w:rsidRDefault="0026128C" w:rsidP="00F82272">
            <w:pPr>
              <w:jc w:val="center"/>
              <w:rPr>
                <w:rFonts w:ascii="Verdana" w:eastAsia="Times New Roman" w:hAnsi="Verdana" w:cs="Arial"/>
              </w:rPr>
            </w:pPr>
          </w:p>
        </w:tc>
      </w:tr>
      <w:tr w:rsidR="00B43FDF" w:rsidRPr="009F330D" w14:paraId="44D1BCB8" w14:textId="77777777" w:rsidTr="0026128C">
        <w:tc>
          <w:tcPr>
            <w:tcW w:w="10086" w:type="dxa"/>
            <w:shd w:val="clear" w:color="auto" w:fill="FFFFFF" w:themeFill="background1"/>
          </w:tcPr>
          <w:p w14:paraId="1AC64F02" w14:textId="2386A4B5" w:rsidR="00B43FDF" w:rsidRPr="00D657ED" w:rsidRDefault="00B43FDF" w:rsidP="00F82272">
            <w:pPr>
              <w:jc w:val="center"/>
              <w:rPr>
                <w:rFonts w:ascii="Verdana" w:eastAsia="Times New Roman" w:hAnsi="Verdana" w:cs="Arial"/>
              </w:rPr>
            </w:pPr>
            <w:r w:rsidRPr="00D657ED">
              <w:rPr>
                <w:rFonts w:ascii="Verdana" w:eastAsia="Times New Roman" w:hAnsi="Verdana" w:cs="Arial"/>
              </w:rPr>
              <w:t>Outcomes</w:t>
            </w:r>
            <w:r w:rsidR="000D208D" w:rsidRPr="00D657ED">
              <w:rPr>
                <w:rFonts w:ascii="Verdana" w:eastAsia="Times New Roman" w:hAnsi="Verdana" w:cs="Arial"/>
              </w:rPr>
              <w:t xml:space="preserve">, good </w:t>
            </w:r>
            <w:r w:rsidR="00F409ED" w:rsidRPr="00D657ED">
              <w:rPr>
                <w:rFonts w:ascii="Verdana" w:eastAsia="Times New Roman" w:hAnsi="Verdana" w:cs="Arial"/>
              </w:rPr>
              <w:t>practice,</w:t>
            </w:r>
            <w:r w:rsidR="000D208D" w:rsidRPr="00D657ED">
              <w:rPr>
                <w:rFonts w:ascii="Verdana" w:eastAsia="Times New Roman" w:hAnsi="Verdana" w:cs="Arial"/>
              </w:rPr>
              <w:t xml:space="preserve"> and lessons learnt are shared.</w:t>
            </w:r>
          </w:p>
        </w:tc>
      </w:tr>
    </w:tbl>
    <w:p w14:paraId="4064B0F5" w14:textId="5038A5CD" w:rsidR="00C87F91" w:rsidRPr="000D208D" w:rsidRDefault="0026128C" w:rsidP="00BB7695">
      <w:pPr>
        <w:tabs>
          <w:tab w:val="num" w:pos="1800"/>
        </w:tabs>
        <w:spacing w:after="0" w:line="240" w:lineRule="auto"/>
        <w:jc w:val="both"/>
      </w:pPr>
      <w:r>
        <w:rPr>
          <w:rFonts w:ascii="Verdana" w:hAnsi="Verdana" w:cs="Arial"/>
          <w:color w:val="000000"/>
        </w:rPr>
        <w:tab/>
      </w:r>
    </w:p>
    <w:p w14:paraId="05501230" w14:textId="283D869C" w:rsidR="008D0CCD" w:rsidRPr="00BB7695" w:rsidRDefault="008D0CCD" w:rsidP="00BB7695">
      <w:pPr>
        <w:tabs>
          <w:tab w:val="num" w:pos="1800"/>
        </w:tabs>
        <w:spacing w:after="0" w:line="240" w:lineRule="auto"/>
        <w:jc w:val="both"/>
        <w:rPr>
          <w:rFonts w:ascii="Verdana" w:eastAsia="Times New Roman" w:hAnsi="Verdana" w:cs="Arial"/>
          <w:color w:val="FFFFFF" w:themeColor="background1"/>
        </w:rPr>
      </w:pPr>
    </w:p>
    <w:sectPr w:rsidR="008D0CCD" w:rsidRPr="00BB7695" w:rsidSect="0014203C">
      <w:headerReference w:type="default" r:id="rId15"/>
      <w:footerReference w:type="default" r:id="rId16"/>
      <w:headerReference w:type="first" r:id="rId17"/>
      <w:pgSz w:w="11906" w:h="16838"/>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9476D" w14:textId="77777777" w:rsidR="00443C9F" w:rsidRDefault="00443C9F" w:rsidP="00B80FA8">
      <w:pPr>
        <w:spacing w:after="0" w:line="240" w:lineRule="auto"/>
      </w:pPr>
      <w:r>
        <w:separator/>
      </w:r>
    </w:p>
  </w:endnote>
  <w:endnote w:type="continuationSeparator" w:id="0">
    <w:p w14:paraId="25543971" w14:textId="77777777" w:rsidR="00443C9F" w:rsidRDefault="00443C9F" w:rsidP="00B80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cstheme="minorBidi"/>
        <w:color w:val="808080" w:themeColor="background1" w:themeShade="80"/>
        <w:sz w:val="22"/>
        <w:szCs w:val="22"/>
      </w:rPr>
      <w:id w:val="-1854714111"/>
      <w:docPartObj>
        <w:docPartGallery w:val="Page Numbers (Bottom of Page)"/>
        <w:docPartUnique/>
      </w:docPartObj>
    </w:sdtPr>
    <w:sdtEndPr/>
    <w:sdtContent>
      <w:sdt>
        <w:sdtPr>
          <w:rPr>
            <w:rFonts w:asciiTheme="minorHAnsi" w:eastAsiaTheme="minorHAnsi" w:hAnsiTheme="minorHAnsi" w:cstheme="minorBidi"/>
            <w:color w:val="808080" w:themeColor="background1" w:themeShade="80"/>
            <w:sz w:val="22"/>
            <w:szCs w:val="22"/>
          </w:rPr>
          <w:id w:val="-1669238322"/>
          <w:docPartObj>
            <w:docPartGallery w:val="Page Numbers (Top of Page)"/>
            <w:docPartUnique/>
          </w:docPartObj>
        </w:sdtPr>
        <w:sdtEndPr/>
        <w:sdtContent>
          <w:sdt>
            <w:sdtPr>
              <w:rPr>
                <w:rFonts w:asciiTheme="minorHAnsi" w:eastAsiaTheme="minorHAnsi" w:hAnsiTheme="minorHAnsi" w:cstheme="minorBidi"/>
                <w:color w:val="808080" w:themeColor="background1" w:themeShade="80"/>
                <w:sz w:val="22"/>
                <w:szCs w:val="22"/>
              </w:rPr>
              <w:id w:val="159971452"/>
              <w:docPartObj>
                <w:docPartGallery w:val="Page Numbers (Top of Page)"/>
                <w:docPartUnique/>
              </w:docPartObj>
            </w:sdtPr>
            <w:sdtEndPr/>
            <w:sdtContent>
              <w:p w14:paraId="245E625E" w14:textId="0A6BDBCA" w:rsidR="00601770" w:rsidRPr="00601770" w:rsidRDefault="008B11E3" w:rsidP="00601770">
                <w:pPr>
                  <w:pStyle w:val="Footer"/>
                  <w:jc w:val="center"/>
                  <w:rPr>
                    <w:b/>
                    <w:bCs/>
                    <w:color w:val="1A85B1"/>
                  </w:rPr>
                </w:pPr>
                <w:r w:rsidRPr="00CE76FD">
                  <w:rPr>
                    <w:color w:val="1A85B1"/>
                  </w:rPr>
                  <w:t xml:space="preserve">Page </w:t>
                </w:r>
                <w:r w:rsidRPr="00CE76FD">
                  <w:rPr>
                    <w:b/>
                    <w:bCs/>
                    <w:color w:val="1A85B1"/>
                  </w:rPr>
                  <w:fldChar w:fldCharType="begin"/>
                </w:r>
                <w:r w:rsidRPr="00CE76FD">
                  <w:rPr>
                    <w:b/>
                    <w:bCs/>
                    <w:color w:val="1A85B1"/>
                  </w:rPr>
                  <w:instrText xml:space="preserve"> PAGE </w:instrText>
                </w:r>
                <w:r w:rsidRPr="00CE76FD">
                  <w:rPr>
                    <w:b/>
                    <w:bCs/>
                    <w:color w:val="1A85B1"/>
                  </w:rPr>
                  <w:fldChar w:fldCharType="separate"/>
                </w:r>
                <w:r w:rsidR="003E7881">
                  <w:rPr>
                    <w:b/>
                    <w:bCs/>
                    <w:noProof/>
                    <w:color w:val="1A85B1"/>
                  </w:rPr>
                  <w:t>6</w:t>
                </w:r>
                <w:r w:rsidRPr="00CE76FD">
                  <w:rPr>
                    <w:b/>
                    <w:bCs/>
                    <w:color w:val="1A85B1"/>
                  </w:rPr>
                  <w:fldChar w:fldCharType="end"/>
                </w:r>
                <w:r w:rsidRPr="00CE76FD">
                  <w:rPr>
                    <w:color w:val="1A85B1"/>
                  </w:rPr>
                  <w:t xml:space="preserve"> of </w:t>
                </w:r>
                <w:r w:rsidRPr="00CE76FD">
                  <w:rPr>
                    <w:b/>
                    <w:bCs/>
                    <w:color w:val="1A85B1"/>
                  </w:rPr>
                  <w:fldChar w:fldCharType="begin"/>
                </w:r>
                <w:r w:rsidRPr="00CE76FD">
                  <w:rPr>
                    <w:b/>
                    <w:bCs/>
                    <w:color w:val="1A85B1"/>
                  </w:rPr>
                  <w:instrText xml:space="preserve"> NUMPAGES  </w:instrText>
                </w:r>
                <w:r w:rsidRPr="00CE76FD">
                  <w:rPr>
                    <w:b/>
                    <w:bCs/>
                    <w:color w:val="1A85B1"/>
                  </w:rPr>
                  <w:fldChar w:fldCharType="separate"/>
                </w:r>
                <w:r w:rsidR="003E7881">
                  <w:rPr>
                    <w:b/>
                    <w:bCs/>
                    <w:noProof/>
                    <w:color w:val="1A85B1"/>
                  </w:rPr>
                  <w:t>6</w:t>
                </w:r>
                <w:r w:rsidRPr="00CE76FD">
                  <w:rPr>
                    <w:b/>
                    <w:bCs/>
                    <w:color w:val="1A85B1"/>
                  </w:rPr>
                  <w:fldChar w:fldCharType="end"/>
                </w:r>
              </w:p>
              <w:p w14:paraId="53F0784E" w14:textId="3A1B7A96" w:rsidR="00000296" w:rsidRPr="008B11E3" w:rsidRDefault="00676C26" w:rsidP="008B11E3">
                <w:pPr>
                  <w:pStyle w:val="NoSpacing"/>
                  <w:jc w:val="center"/>
                  <w:rPr>
                    <w:color w:val="808080" w:themeColor="background1" w:themeShade="80"/>
                  </w:rPr>
                </w:pP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44BEC" w14:textId="77777777" w:rsidR="00443C9F" w:rsidRDefault="00443C9F" w:rsidP="00B80FA8">
      <w:pPr>
        <w:spacing w:after="0" w:line="240" w:lineRule="auto"/>
      </w:pPr>
      <w:r>
        <w:separator/>
      </w:r>
    </w:p>
  </w:footnote>
  <w:footnote w:type="continuationSeparator" w:id="0">
    <w:p w14:paraId="5F5977F6" w14:textId="77777777" w:rsidR="00443C9F" w:rsidRDefault="00443C9F" w:rsidP="00B80F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E0A25" w14:textId="0DEC4ED0" w:rsidR="00FF520B" w:rsidRPr="00FF520B" w:rsidRDefault="0014203C" w:rsidP="0014203C">
    <w:pPr>
      <w:tabs>
        <w:tab w:val="left" w:pos="3765"/>
        <w:tab w:val="left" w:pos="3825"/>
        <w:tab w:val="center" w:pos="4513"/>
        <w:tab w:val="right" w:pos="9026"/>
        <w:tab w:val="right" w:pos="10204"/>
      </w:tabs>
      <w:spacing w:after="0" w:line="240" w:lineRule="auto"/>
    </w:pPr>
    <w:r w:rsidRPr="005F34A7">
      <w:rPr>
        <w:rFonts w:ascii="Verdana" w:hAnsi="Verdana"/>
        <w:noProof/>
        <w:sz w:val="22"/>
        <w:lang w:eastAsia="en-GB"/>
      </w:rPr>
      <w:drawing>
        <wp:inline distT="0" distB="0" distL="0" distR="0" wp14:anchorId="3D982BF9" wp14:editId="1CBDF186">
          <wp:extent cx="1028700" cy="400764"/>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elph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1069" cy="409479"/>
                  </a:xfrm>
                  <a:prstGeom prst="rect">
                    <a:avLst/>
                  </a:prstGeom>
                </pic:spPr>
              </pic:pic>
            </a:graphicData>
          </a:graphic>
        </wp:inline>
      </w:drawing>
    </w:r>
  </w:p>
  <w:p w14:paraId="6A27F080" w14:textId="77777777" w:rsidR="00FF520B" w:rsidRDefault="00FF520B" w:rsidP="00FF52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42BA5" w14:textId="2A69CC21" w:rsidR="00C4266A" w:rsidRDefault="0014203C">
    <w:pPr>
      <w:pStyle w:val="Header"/>
    </w:pPr>
    <w:r>
      <w:rPr>
        <w:noProof/>
        <w:lang w:eastAsia="en-GB"/>
      </w:rPr>
      <w:drawing>
        <wp:anchor distT="0" distB="0" distL="114300" distR="114300" simplePos="0" relativeHeight="251658752" behindDoc="1" locked="0" layoutInCell="1" allowOverlap="1" wp14:anchorId="7D8FC6F5" wp14:editId="48259DB0">
          <wp:simplePos x="0" y="0"/>
          <wp:positionH relativeFrom="column">
            <wp:posOffset>-571500</wp:posOffset>
          </wp:positionH>
          <wp:positionV relativeFrom="paragraph">
            <wp:posOffset>-695960</wp:posOffset>
          </wp:positionV>
          <wp:extent cx="3904825" cy="2291937"/>
          <wp:effectExtent l="0" t="0" r="63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_Header_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4825" cy="2291937"/>
                  </a:xfrm>
                  <a:prstGeom prst="rect">
                    <a:avLst/>
                  </a:prstGeom>
                </pic:spPr>
              </pic:pic>
            </a:graphicData>
          </a:graphic>
          <wp14:sizeRelH relativeFrom="page">
            <wp14:pctWidth>0</wp14:pctWidth>
          </wp14:sizeRelH>
          <wp14:sizeRelV relativeFrom="page">
            <wp14:pctHeight>0</wp14:pctHeight>
          </wp14:sizeRelV>
        </wp:anchor>
      </w:drawing>
    </w:r>
    <w:r w:rsidRPr="005F34A7">
      <w:rPr>
        <w:rFonts w:ascii="Verdana" w:hAnsi="Verdana"/>
        <w:noProof/>
        <w:sz w:val="22"/>
        <w:lang w:eastAsia="en-GB"/>
      </w:rPr>
      <w:drawing>
        <wp:inline distT="0" distB="0" distL="0" distR="0" wp14:anchorId="37147832" wp14:editId="4F55E39F">
          <wp:extent cx="2116332" cy="82448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elphi.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16332" cy="8244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10C1"/>
    <w:multiLevelType w:val="hybridMultilevel"/>
    <w:tmpl w:val="C0A278F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98C7EED"/>
    <w:multiLevelType w:val="hybridMultilevel"/>
    <w:tmpl w:val="588C44A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EC72B80"/>
    <w:multiLevelType w:val="hybridMultilevel"/>
    <w:tmpl w:val="29A06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0438BE"/>
    <w:multiLevelType w:val="hybridMultilevel"/>
    <w:tmpl w:val="37A29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3E6B95"/>
    <w:multiLevelType w:val="hybridMultilevel"/>
    <w:tmpl w:val="89808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4471A4"/>
    <w:multiLevelType w:val="hybridMultilevel"/>
    <w:tmpl w:val="ED5EDD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83D377A"/>
    <w:multiLevelType w:val="hybridMultilevel"/>
    <w:tmpl w:val="E02A488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3CC756AA"/>
    <w:multiLevelType w:val="hybridMultilevel"/>
    <w:tmpl w:val="FE8CD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C443CB"/>
    <w:multiLevelType w:val="hybridMultilevel"/>
    <w:tmpl w:val="0B806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D0596C"/>
    <w:multiLevelType w:val="hybridMultilevel"/>
    <w:tmpl w:val="9EF0EAD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540B0023"/>
    <w:multiLevelType w:val="hybridMultilevel"/>
    <w:tmpl w:val="EB20EF1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567333C5"/>
    <w:multiLevelType w:val="hybridMultilevel"/>
    <w:tmpl w:val="B4C8F9E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68FD0A27"/>
    <w:multiLevelType w:val="multilevel"/>
    <w:tmpl w:val="3C7263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9904E5C"/>
    <w:multiLevelType w:val="hybridMultilevel"/>
    <w:tmpl w:val="D812A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326399">
    <w:abstractNumId w:val="5"/>
  </w:num>
  <w:num w:numId="2" w16cid:durableId="598100791">
    <w:abstractNumId w:val="8"/>
  </w:num>
  <w:num w:numId="3" w16cid:durableId="1610313037">
    <w:abstractNumId w:val="3"/>
  </w:num>
  <w:num w:numId="4" w16cid:durableId="1050955180">
    <w:abstractNumId w:val="2"/>
  </w:num>
  <w:num w:numId="5" w16cid:durableId="484246185">
    <w:abstractNumId w:val="13"/>
  </w:num>
  <w:num w:numId="6" w16cid:durableId="320353141">
    <w:abstractNumId w:val="4"/>
  </w:num>
  <w:num w:numId="7" w16cid:durableId="230114696">
    <w:abstractNumId w:val="12"/>
  </w:num>
  <w:num w:numId="8" w16cid:durableId="1702390378">
    <w:abstractNumId w:val="11"/>
  </w:num>
  <w:num w:numId="9" w16cid:durableId="12147854">
    <w:abstractNumId w:val="6"/>
  </w:num>
  <w:num w:numId="10" w16cid:durableId="2099281052">
    <w:abstractNumId w:val="9"/>
  </w:num>
  <w:num w:numId="11" w16cid:durableId="935557839">
    <w:abstractNumId w:val="10"/>
  </w:num>
  <w:num w:numId="12" w16cid:durableId="286934091">
    <w:abstractNumId w:val="1"/>
  </w:num>
  <w:num w:numId="13" w16cid:durableId="1078206748">
    <w:abstractNumId w:val="0"/>
  </w:num>
  <w:num w:numId="14" w16cid:durableId="163285907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WsjyGvhdACistGjS/J5eohpaUZcNeodFcNr010XEkFNLQNkTE3gSqNkiQhrIBsDhO08KdhvF7hi8xs5Yp9BvXQ==" w:salt="JGVVmRUj+QHHeH3pTMfnj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535"/>
    <w:rsid w:val="00000296"/>
    <w:rsid w:val="000216A9"/>
    <w:rsid w:val="00025B71"/>
    <w:rsid w:val="00043CC9"/>
    <w:rsid w:val="000973A5"/>
    <w:rsid w:val="000A3757"/>
    <w:rsid w:val="000C3CDC"/>
    <w:rsid w:val="000D208D"/>
    <w:rsid w:val="000F267D"/>
    <w:rsid w:val="0014203C"/>
    <w:rsid w:val="00183810"/>
    <w:rsid w:val="00190965"/>
    <w:rsid w:val="001C41BE"/>
    <w:rsid w:val="001C589B"/>
    <w:rsid w:val="001C63EF"/>
    <w:rsid w:val="001D6546"/>
    <w:rsid w:val="002003BD"/>
    <w:rsid w:val="00212490"/>
    <w:rsid w:val="0025733B"/>
    <w:rsid w:val="0026128C"/>
    <w:rsid w:val="002910FE"/>
    <w:rsid w:val="002B4006"/>
    <w:rsid w:val="002B5A5C"/>
    <w:rsid w:val="00301EA0"/>
    <w:rsid w:val="003E7881"/>
    <w:rsid w:val="00403510"/>
    <w:rsid w:val="00443C9F"/>
    <w:rsid w:val="004E3130"/>
    <w:rsid w:val="00501669"/>
    <w:rsid w:val="0051206E"/>
    <w:rsid w:val="00536FCD"/>
    <w:rsid w:val="00544FC9"/>
    <w:rsid w:val="005525A0"/>
    <w:rsid w:val="00601770"/>
    <w:rsid w:val="00635B9F"/>
    <w:rsid w:val="0065067C"/>
    <w:rsid w:val="00666669"/>
    <w:rsid w:val="00676C26"/>
    <w:rsid w:val="006A3658"/>
    <w:rsid w:val="006D13B8"/>
    <w:rsid w:val="006D37CF"/>
    <w:rsid w:val="006F014C"/>
    <w:rsid w:val="00784CAD"/>
    <w:rsid w:val="00793574"/>
    <w:rsid w:val="007B32D9"/>
    <w:rsid w:val="007C645E"/>
    <w:rsid w:val="008036C4"/>
    <w:rsid w:val="00831283"/>
    <w:rsid w:val="00832B1E"/>
    <w:rsid w:val="00840D0D"/>
    <w:rsid w:val="00843DDB"/>
    <w:rsid w:val="00854609"/>
    <w:rsid w:val="008906D5"/>
    <w:rsid w:val="00891F7C"/>
    <w:rsid w:val="008B11E3"/>
    <w:rsid w:val="008C154F"/>
    <w:rsid w:val="008D0CCD"/>
    <w:rsid w:val="008E7645"/>
    <w:rsid w:val="008F528D"/>
    <w:rsid w:val="00912113"/>
    <w:rsid w:val="00912FF2"/>
    <w:rsid w:val="00915F9D"/>
    <w:rsid w:val="009235D5"/>
    <w:rsid w:val="00976535"/>
    <w:rsid w:val="0098200C"/>
    <w:rsid w:val="00987EA8"/>
    <w:rsid w:val="009A65C2"/>
    <w:rsid w:val="009E0935"/>
    <w:rsid w:val="00A635DF"/>
    <w:rsid w:val="00A75DFB"/>
    <w:rsid w:val="00A865A9"/>
    <w:rsid w:val="00AC01D8"/>
    <w:rsid w:val="00AC34C3"/>
    <w:rsid w:val="00AD6233"/>
    <w:rsid w:val="00AE6281"/>
    <w:rsid w:val="00AF25CA"/>
    <w:rsid w:val="00B17EB7"/>
    <w:rsid w:val="00B3723A"/>
    <w:rsid w:val="00B43FDF"/>
    <w:rsid w:val="00B44978"/>
    <w:rsid w:val="00B80FA8"/>
    <w:rsid w:val="00B8114E"/>
    <w:rsid w:val="00B91430"/>
    <w:rsid w:val="00BB7695"/>
    <w:rsid w:val="00BD20B1"/>
    <w:rsid w:val="00C02F4B"/>
    <w:rsid w:val="00C26293"/>
    <w:rsid w:val="00C27948"/>
    <w:rsid w:val="00C35B2F"/>
    <w:rsid w:val="00C4266A"/>
    <w:rsid w:val="00C87F91"/>
    <w:rsid w:val="00C95A46"/>
    <w:rsid w:val="00CA6DFE"/>
    <w:rsid w:val="00CC342C"/>
    <w:rsid w:val="00CD240C"/>
    <w:rsid w:val="00CE42D8"/>
    <w:rsid w:val="00D038D0"/>
    <w:rsid w:val="00D52CE7"/>
    <w:rsid w:val="00D657ED"/>
    <w:rsid w:val="00D66F53"/>
    <w:rsid w:val="00DB016D"/>
    <w:rsid w:val="00DC12FA"/>
    <w:rsid w:val="00DF01D6"/>
    <w:rsid w:val="00E4357D"/>
    <w:rsid w:val="00E66244"/>
    <w:rsid w:val="00E8345D"/>
    <w:rsid w:val="00E87589"/>
    <w:rsid w:val="00E950B1"/>
    <w:rsid w:val="00ED21A8"/>
    <w:rsid w:val="00EE1FBC"/>
    <w:rsid w:val="00F12119"/>
    <w:rsid w:val="00F27302"/>
    <w:rsid w:val="00F409ED"/>
    <w:rsid w:val="00F82272"/>
    <w:rsid w:val="00F9193F"/>
    <w:rsid w:val="00FC4EF6"/>
    <w:rsid w:val="00FC6444"/>
    <w:rsid w:val="00FF3679"/>
    <w:rsid w:val="00FF52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3BD36E"/>
  <w15:docId w15:val="{A906AB8C-76A4-4BC0-B412-F13BB72AA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M Normal,DM normal"/>
    <w:qFormat/>
    <w:rsid w:val="00B80FA8"/>
    <w:rPr>
      <w:rFonts w:ascii="Calibri" w:eastAsia="Calibri" w:hAnsi="Calibri" w:cs="Calibri"/>
      <w:sz w:val="24"/>
      <w:szCs w:val="24"/>
    </w:rPr>
  </w:style>
  <w:style w:type="paragraph" w:styleId="Heading1">
    <w:name w:val="heading 1"/>
    <w:basedOn w:val="Normal"/>
    <w:next w:val="Normal"/>
    <w:link w:val="Heading1Char"/>
    <w:qFormat/>
    <w:rsid w:val="00000296"/>
    <w:pPr>
      <w:pBdr>
        <w:top w:val="single" w:sz="24" w:space="0" w:color="4F81BD"/>
        <w:left w:val="single" w:sz="24" w:space="0" w:color="4F81BD"/>
        <w:bottom w:val="single" w:sz="24" w:space="0" w:color="4F81BD"/>
        <w:right w:val="single" w:sz="24" w:space="0" w:color="4F81BD"/>
      </w:pBdr>
      <w:shd w:val="clear" w:color="auto" w:fill="4F81BD"/>
      <w:spacing w:before="200" w:after="0"/>
      <w:outlineLvl w:val="0"/>
    </w:pPr>
    <w:rPr>
      <w:rFonts w:eastAsia="Times New Roman" w:cs="Times New Roman"/>
      <w:b/>
      <w:bCs/>
      <w:caps/>
      <w:color w:val="FFFFFF"/>
      <w:spacing w:val="15"/>
      <w:sz w:val="22"/>
      <w:szCs w:val="22"/>
      <w:lang w:bidi="en-US"/>
    </w:rPr>
  </w:style>
  <w:style w:type="paragraph" w:styleId="Heading2">
    <w:name w:val="heading 2"/>
    <w:basedOn w:val="Normal"/>
    <w:next w:val="Normal"/>
    <w:link w:val="Heading2Char"/>
    <w:qFormat/>
    <w:rsid w:val="00EE1FBC"/>
    <w:pPr>
      <w:spacing w:before="200" w:after="0"/>
      <w:outlineLvl w:val="1"/>
    </w:pPr>
    <w:rPr>
      <w:rFonts w:eastAsia="Times New Roman" w:cs="Times New Roman"/>
      <w:b/>
      <w:color w:val="1A85B1"/>
      <w:spacing w:val="15"/>
      <w:sz w:val="36"/>
      <w:szCs w:val="22"/>
      <w:lang w:bidi="en-US"/>
    </w:rPr>
  </w:style>
  <w:style w:type="paragraph" w:styleId="Heading3">
    <w:name w:val="heading 3"/>
    <w:basedOn w:val="Normal"/>
    <w:next w:val="Normal"/>
    <w:link w:val="Heading3Char"/>
    <w:qFormat/>
    <w:rsid w:val="00000296"/>
    <w:pPr>
      <w:keepNext/>
      <w:tabs>
        <w:tab w:val="num" w:pos="720"/>
      </w:tabs>
      <w:spacing w:before="240" w:after="60" w:line="240" w:lineRule="auto"/>
      <w:ind w:left="720" w:hanging="720"/>
      <w:outlineLvl w:val="2"/>
    </w:pPr>
    <w:rPr>
      <w:rFonts w:ascii="Arial" w:eastAsia="Times New Roman" w:hAnsi="Arial" w:cs="Times New Roman"/>
      <w:szCs w:val="20"/>
    </w:rPr>
  </w:style>
  <w:style w:type="paragraph" w:styleId="Heading6">
    <w:name w:val="heading 6"/>
    <w:basedOn w:val="Normal"/>
    <w:next w:val="Normal"/>
    <w:link w:val="Heading6Char"/>
    <w:unhideWhenUsed/>
    <w:qFormat/>
    <w:rsid w:val="00000296"/>
    <w:pPr>
      <w:keepNext/>
      <w:keepLines/>
      <w:spacing w:before="200" w:after="0" w:line="240" w:lineRule="auto"/>
      <w:outlineLvl w:val="5"/>
    </w:pPr>
    <w:rPr>
      <w:rFonts w:asciiTheme="majorHAnsi" w:eastAsiaTheme="majorEastAsia" w:hAnsiTheme="majorHAnsi" w:cstheme="majorBidi"/>
      <w:i/>
      <w:iCs/>
      <w:color w:val="243F60" w:themeColor="accent1" w:themeShade="7F"/>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0F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0FA8"/>
  </w:style>
  <w:style w:type="paragraph" w:styleId="Footer">
    <w:name w:val="footer"/>
    <w:basedOn w:val="Normal"/>
    <w:link w:val="FooterChar"/>
    <w:uiPriority w:val="99"/>
    <w:unhideWhenUsed/>
    <w:rsid w:val="00B80F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FA8"/>
  </w:style>
  <w:style w:type="paragraph" w:styleId="BalloonText">
    <w:name w:val="Balloon Text"/>
    <w:basedOn w:val="Normal"/>
    <w:link w:val="BalloonTextChar"/>
    <w:uiPriority w:val="99"/>
    <w:semiHidden/>
    <w:unhideWhenUsed/>
    <w:rsid w:val="00B80F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FA8"/>
    <w:rPr>
      <w:rFonts w:ascii="Tahoma" w:hAnsi="Tahoma" w:cs="Tahoma"/>
      <w:sz w:val="16"/>
      <w:szCs w:val="16"/>
    </w:rPr>
  </w:style>
  <w:style w:type="paragraph" w:styleId="NoSpacing">
    <w:name w:val="No Spacing"/>
    <w:uiPriority w:val="1"/>
    <w:qFormat/>
    <w:rsid w:val="00B80FA8"/>
    <w:pPr>
      <w:spacing w:after="0" w:line="240" w:lineRule="auto"/>
    </w:pPr>
  </w:style>
  <w:style w:type="table" w:styleId="TableGrid">
    <w:name w:val="Table Grid"/>
    <w:basedOn w:val="TableNormal"/>
    <w:uiPriority w:val="59"/>
    <w:rsid w:val="00B80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528D"/>
    <w:pPr>
      <w:ind w:left="720"/>
      <w:contextualSpacing/>
    </w:pPr>
  </w:style>
  <w:style w:type="character" w:customStyle="1" w:styleId="Heading1Char">
    <w:name w:val="Heading 1 Char"/>
    <w:basedOn w:val="DefaultParagraphFont"/>
    <w:link w:val="Heading1"/>
    <w:rsid w:val="00000296"/>
    <w:rPr>
      <w:rFonts w:ascii="Calibri" w:eastAsia="Times New Roman" w:hAnsi="Calibri" w:cs="Times New Roman"/>
      <w:b/>
      <w:bCs/>
      <w:caps/>
      <w:color w:val="FFFFFF"/>
      <w:spacing w:val="15"/>
      <w:shd w:val="clear" w:color="auto" w:fill="4F81BD"/>
      <w:lang w:bidi="en-US"/>
    </w:rPr>
  </w:style>
  <w:style w:type="character" w:customStyle="1" w:styleId="Heading2Char">
    <w:name w:val="Heading 2 Char"/>
    <w:basedOn w:val="DefaultParagraphFont"/>
    <w:link w:val="Heading2"/>
    <w:rsid w:val="00EE1FBC"/>
    <w:rPr>
      <w:rFonts w:ascii="Calibri" w:eastAsia="Times New Roman" w:hAnsi="Calibri" w:cs="Times New Roman"/>
      <w:b/>
      <w:color w:val="1A85B1"/>
      <w:spacing w:val="15"/>
      <w:sz w:val="36"/>
      <w:lang w:bidi="en-US"/>
    </w:rPr>
  </w:style>
  <w:style w:type="character" w:customStyle="1" w:styleId="Heading3Char">
    <w:name w:val="Heading 3 Char"/>
    <w:basedOn w:val="DefaultParagraphFont"/>
    <w:link w:val="Heading3"/>
    <w:rsid w:val="00000296"/>
    <w:rPr>
      <w:rFonts w:ascii="Arial" w:eastAsia="Times New Roman" w:hAnsi="Arial" w:cs="Times New Roman"/>
      <w:sz w:val="24"/>
      <w:szCs w:val="20"/>
    </w:rPr>
  </w:style>
  <w:style w:type="character" w:customStyle="1" w:styleId="Heading6Char">
    <w:name w:val="Heading 6 Char"/>
    <w:basedOn w:val="DefaultParagraphFont"/>
    <w:link w:val="Heading6"/>
    <w:rsid w:val="00000296"/>
    <w:rPr>
      <w:rFonts w:asciiTheme="majorHAnsi" w:eastAsiaTheme="majorEastAsia" w:hAnsiTheme="majorHAnsi" w:cstheme="majorBidi"/>
      <w:i/>
      <w:iCs/>
      <w:color w:val="243F60" w:themeColor="accent1" w:themeShade="7F"/>
      <w:sz w:val="24"/>
      <w:szCs w:val="24"/>
      <w:lang w:eastAsia="en-GB"/>
    </w:rPr>
  </w:style>
  <w:style w:type="paragraph" w:styleId="BodyText">
    <w:name w:val="Body Text"/>
    <w:basedOn w:val="Normal"/>
    <w:link w:val="BodyTextChar"/>
    <w:rsid w:val="00000296"/>
    <w:pPr>
      <w:spacing w:before="200" w:after="120"/>
    </w:pPr>
    <w:rPr>
      <w:rFonts w:eastAsia="Times New Roman" w:cs="Times New Roman"/>
      <w:sz w:val="20"/>
      <w:szCs w:val="20"/>
      <w:lang w:val="en-US" w:bidi="en-US"/>
    </w:rPr>
  </w:style>
  <w:style w:type="character" w:customStyle="1" w:styleId="BodyTextChar">
    <w:name w:val="Body Text Char"/>
    <w:basedOn w:val="DefaultParagraphFont"/>
    <w:link w:val="BodyText"/>
    <w:rsid w:val="00000296"/>
    <w:rPr>
      <w:rFonts w:ascii="Calibri" w:eastAsia="Times New Roman" w:hAnsi="Calibri" w:cs="Times New Roman"/>
      <w:sz w:val="20"/>
      <w:szCs w:val="20"/>
      <w:lang w:val="en-US" w:bidi="en-US"/>
    </w:rPr>
  </w:style>
  <w:style w:type="character" w:styleId="Hyperlink">
    <w:name w:val="Hyperlink"/>
    <w:basedOn w:val="DefaultParagraphFont"/>
    <w:unhideWhenUsed/>
    <w:rsid w:val="00000296"/>
    <w:rPr>
      <w:color w:val="0000FF"/>
      <w:u w:val="single"/>
    </w:rPr>
  </w:style>
  <w:style w:type="paragraph" w:styleId="BodyText2">
    <w:name w:val="Body Text 2"/>
    <w:basedOn w:val="Normal"/>
    <w:link w:val="BodyText2Char"/>
    <w:rsid w:val="00000296"/>
    <w:pPr>
      <w:spacing w:after="120" w:line="480" w:lineRule="auto"/>
    </w:pPr>
    <w:rPr>
      <w:rFonts w:ascii="Times New Roman" w:eastAsia="Times New Roman" w:hAnsi="Times New Roman" w:cs="Times New Roman"/>
      <w:lang w:eastAsia="en-GB"/>
    </w:rPr>
  </w:style>
  <w:style w:type="character" w:customStyle="1" w:styleId="BodyText2Char">
    <w:name w:val="Body Text 2 Char"/>
    <w:basedOn w:val="DefaultParagraphFont"/>
    <w:link w:val="BodyText2"/>
    <w:rsid w:val="00000296"/>
    <w:rPr>
      <w:rFonts w:ascii="Times New Roman" w:eastAsia="Times New Roman" w:hAnsi="Times New Roman" w:cs="Times New Roman"/>
      <w:sz w:val="24"/>
      <w:szCs w:val="24"/>
      <w:lang w:eastAsia="en-GB"/>
    </w:rPr>
  </w:style>
  <w:style w:type="paragraph" w:styleId="FootnoteText">
    <w:name w:val="footnote text"/>
    <w:basedOn w:val="Normal"/>
    <w:link w:val="FootnoteTextChar"/>
    <w:rsid w:val="0000029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000296"/>
    <w:rPr>
      <w:rFonts w:ascii="Times New Roman" w:eastAsia="Times New Roman" w:hAnsi="Times New Roman" w:cs="Times New Roman"/>
      <w:sz w:val="20"/>
      <w:szCs w:val="20"/>
    </w:rPr>
  </w:style>
  <w:style w:type="character" w:styleId="FootnoteReference">
    <w:name w:val="footnote reference"/>
    <w:basedOn w:val="DefaultParagraphFont"/>
    <w:rsid w:val="00000296"/>
    <w:rPr>
      <w:vertAlign w:val="superscript"/>
    </w:rPr>
  </w:style>
  <w:style w:type="character" w:styleId="CommentReference">
    <w:name w:val="annotation reference"/>
    <w:basedOn w:val="DefaultParagraphFont"/>
    <w:uiPriority w:val="99"/>
    <w:semiHidden/>
    <w:unhideWhenUsed/>
    <w:rsid w:val="002B5A5C"/>
    <w:rPr>
      <w:sz w:val="18"/>
      <w:szCs w:val="18"/>
    </w:rPr>
  </w:style>
  <w:style w:type="paragraph" w:styleId="CommentText">
    <w:name w:val="annotation text"/>
    <w:basedOn w:val="Normal"/>
    <w:link w:val="CommentTextChar"/>
    <w:uiPriority w:val="99"/>
    <w:semiHidden/>
    <w:unhideWhenUsed/>
    <w:rsid w:val="002B5A5C"/>
    <w:pPr>
      <w:spacing w:line="240" w:lineRule="auto"/>
    </w:pPr>
  </w:style>
  <w:style w:type="character" w:customStyle="1" w:styleId="CommentTextChar">
    <w:name w:val="Comment Text Char"/>
    <w:basedOn w:val="DefaultParagraphFont"/>
    <w:link w:val="CommentText"/>
    <w:uiPriority w:val="99"/>
    <w:semiHidden/>
    <w:rsid w:val="002B5A5C"/>
    <w:rPr>
      <w:rFonts w:ascii="Calibri" w:eastAsia="Calibri" w:hAnsi="Calibri" w:cs="Calibri"/>
      <w:sz w:val="24"/>
      <w:szCs w:val="24"/>
    </w:rPr>
  </w:style>
  <w:style w:type="paragraph" w:styleId="CommentSubject">
    <w:name w:val="annotation subject"/>
    <w:basedOn w:val="CommentText"/>
    <w:next w:val="CommentText"/>
    <w:link w:val="CommentSubjectChar"/>
    <w:uiPriority w:val="99"/>
    <w:semiHidden/>
    <w:unhideWhenUsed/>
    <w:rsid w:val="002B5A5C"/>
    <w:rPr>
      <w:b/>
      <w:bCs/>
      <w:sz w:val="20"/>
      <w:szCs w:val="20"/>
    </w:rPr>
  </w:style>
  <w:style w:type="character" w:customStyle="1" w:styleId="CommentSubjectChar">
    <w:name w:val="Comment Subject Char"/>
    <w:basedOn w:val="CommentTextChar"/>
    <w:link w:val="CommentSubject"/>
    <w:uiPriority w:val="99"/>
    <w:semiHidden/>
    <w:rsid w:val="002B5A5C"/>
    <w:rPr>
      <w:rFonts w:ascii="Calibri" w:eastAsia="Calibri" w:hAnsi="Calibri" w:cs="Calibri"/>
      <w:b/>
      <w:bCs/>
      <w:sz w:val="20"/>
      <w:szCs w:val="20"/>
    </w:rPr>
  </w:style>
  <w:style w:type="paragraph" w:customStyle="1" w:styleId="Default">
    <w:name w:val="Default"/>
    <w:rsid w:val="00E8345D"/>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UnresolvedMention">
    <w:name w:val="Unresolved Mention"/>
    <w:basedOn w:val="DefaultParagraphFont"/>
    <w:uiPriority w:val="99"/>
    <w:semiHidden/>
    <w:unhideWhenUsed/>
    <w:rsid w:val="00D65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071420">
      <w:bodyDiv w:val="1"/>
      <w:marLeft w:val="0"/>
      <w:marRight w:val="0"/>
      <w:marTop w:val="0"/>
      <w:marBottom w:val="0"/>
      <w:divBdr>
        <w:top w:val="none" w:sz="0" w:space="0" w:color="auto"/>
        <w:left w:val="none" w:sz="0" w:space="0" w:color="auto"/>
        <w:bottom w:val="none" w:sz="0" w:space="0" w:color="auto"/>
        <w:right w:val="none" w:sz="0" w:space="0" w:color="auto"/>
      </w:divBdr>
      <w:divsChild>
        <w:div w:id="799809893">
          <w:marLeft w:val="850"/>
          <w:marRight w:val="0"/>
          <w:marTop w:val="106"/>
          <w:marBottom w:val="0"/>
          <w:divBdr>
            <w:top w:val="none" w:sz="0" w:space="0" w:color="auto"/>
            <w:left w:val="none" w:sz="0" w:space="0" w:color="auto"/>
            <w:bottom w:val="none" w:sz="0" w:space="0" w:color="auto"/>
            <w:right w:val="none" w:sz="0" w:space="0" w:color="auto"/>
          </w:divBdr>
        </w:div>
        <w:div w:id="135270568">
          <w:marLeft w:val="850"/>
          <w:marRight w:val="0"/>
          <w:marTop w:val="106"/>
          <w:marBottom w:val="0"/>
          <w:divBdr>
            <w:top w:val="none" w:sz="0" w:space="0" w:color="auto"/>
            <w:left w:val="none" w:sz="0" w:space="0" w:color="auto"/>
            <w:bottom w:val="none" w:sz="0" w:space="0" w:color="auto"/>
            <w:right w:val="none" w:sz="0" w:space="0" w:color="auto"/>
          </w:divBdr>
        </w:div>
        <w:div w:id="456069311">
          <w:marLeft w:val="850"/>
          <w:marRight w:val="0"/>
          <w:marTop w:val="106"/>
          <w:marBottom w:val="0"/>
          <w:divBdr>
            <w:top w:val="none" w:sz="0" w:space="0" w:color="auto"/>
            <w:left w:val="none" w:sz="0" w:space="0" w:color="auto"/>
            <w:bottom w:val="none" w:sz="0" w:space="0" w:color="auto"/>
            <w:right w:val="none" w:sz="0" w:space="0" w:color="auto"/>
          </w:divBdr>
        </w:div>
        <w:div w:id="1870101920">
          <w:marLeft w:val="850"/>
          <w:marRight w:val="0"/>
          <w:marTop w:val="106"/>
          <w:marBottom w:val="0"/>
          <w:divBdr>
            <w:top w:val="none" w:sz="0" w:space="0" w:color="auto"/>
            <w:left w:val="none" w:sz="0" w:space="0" w:color="auto"/>
            <w:bottom w:val="none" w:sz="0" w:space="0" w:color="auto"/>
            <w:right w:val="none" w:sz="0" w:space="0" w:color="auto"/>
          </w:divBdr>
        </w:div>
        <w:div w:id="706295602">
          <w:marLeft w:val="850"/>
          <w:marRight w:val="0"/>
          <w:marTop w:val="106"/>
          <w:marBottom w:val="0"/>
          <w:divBdr>
            <w:top w:val="none" w:sz="0" w:space="0" w:color="auto"/>
            <w:left w:val="none" w:sz="0" w:space="0" w:color="auto"/>
            <w:bottom w:val="none" w:sz="0" w:space="0" w:color="auto"/>
            <w:right w:val="none" w:sz="0" w:space="0" w:color="auto"/>
          </w:divBdr>
        </w:div>
      </w:divsChild>
    </w:div>
    <w:div w:id="1440223325">
      <w:bodyDiv w:val="1"/>
      <w:marLeft w:val="0"/>
      <w:marRight w:val="0"/>
      <w:marTop w:val="0"/>
      <w:marBottom w:val="0"/>
      <w:divBdr>
        <w:top w:val="none" w:sz="0" w:space="0" w:color="auto"/>
        <w:left w:val="none" w:sz="0" w:space="0" w:color="auto"/>
        <w:bottom w:val="none" w:sz="0" w:space="0" w:color="auto"/>
        <w:right w:val="none" w:sz="0" w:space="0" w:color="auto"/>
      </w:divBdr>
      <w:divsChild>
        <w:div w:id="853307387">
          <w:marLeft w:val="850"/>
          <w:marRight w:val="0"/>
          <w:marTop w:val="106"/>
          <w:marBottom w:val="0"/>
          <w:divBdr>
            <w:top w:val="none" w:sz="0" w:space="0" w:color="auto"/>
            <w:left w:val="none" w:sz="0" w:space="0" w:color="auto"/>
            <w:bottom w:val="none" w:sz="0" w:space="0" w:color="auto"/>
            <w:right w:val="none" w:sz="0" w:space="0" w:color="auto"/>
          </w:divBdr>
        </w:div>
        <w:div w:id="341664659">
          <w:marLeft w:val="850"/>
          <w:marRight w:val="0"/>
          <w:marTop w:val="106"/>
          <w:marBottom w:val="0"/>
          <w:divBdr>
            <w:top w:val="none" w:sz="0" w:space="0" w:color="auto"/>
            <w:left w:val="none" w:sz="0" w:space="0" w:color="auto"/>
            <w:bottom w:val="none" w:sz="0" w:space="0" w:color="auto"/>
            <w:right w:val="none" w:sz="0" w:space="0" w:color="auto"/>
          </w:divBdr>
        </w:div>
        <w:div w:id="699476750">
          <w:marLeft w:val="850"/>
          <w:marRight w:val="0"/>
          <w:marTop w:val="106"/>
          <w:marBottom w:val="0"/>
          <w:divBdr>
            <w:top w:val="none" w:sz="0" w:space="0" w:color="auto"/>
            <w:left w:val="none" w:sz="0" w:space="0" w:color="auto"/>
            <w:bottom w:val="none" w:sz="0" w:space="0" w:color="auto"/>
            <w:right w:val="none" w:sz="0" w:space="0" w:color="auto"/>
          </w:divBdr>
        </w:div>
        <w:div w:id="788477376">
          <w:marLeft w:val="850"/>
          <w:marRight w:val="0"/>
          <w:marTop w:val="106"/>
          <w:marBottom w:val="0"/>
          <w:divBdr>
            <w:top w:val="none" w:sz="0" w:space="0" w:color="auto"/>
            <w:left w:val="none" w:sz="0" w:space="0" w:color="auto"/>
            <w:bottom w:val="none" w:sz="0" w:space="0" w:color="auto"/>
            <w:right w:val="none" w:sz="0" w:space="0" w:color="auto"/>
          </w:divBdr>
        </w:div>
        <w:div w:id="1583756717">
          <w:marLeft w:val="850"/>
          <w:marRight w:val="0"/>
          <w:marTop w:val="106"/>
          <w:marBottom w:val="0"/>
          <w:divBdr>
            <w:top w:val="none" w:sz="0" w:space="0" w:color="auto"/>
            <w:left w:val="none" w:sz="0" w:space="0" w:color="auto"/>
            <w:bottom w:val="none" w:sz="0" w:space="0" w:color="auto"/>
            <w:right w:val="none" w:sz="0" w:space="0" w:color="auto"/>
          </w:divBdr>
        </w:div>
      </w:divsChild>
    </w:div>
    <w:div w:id="1633631576">
      <w:bodyDiv w:val="1"/>
      <w:marLeft w:val="0"/>
      <w:marRight w:val="0"/>
      <w:marTop w:val="0"/>
      <w:marBottom w:val="0"/>
      <w:divBdr>
        <w:top w:val="none" w:sz="0" w:space="0" w:color="auto"/>
        <w:left w:val="none" w:sz="0" w:space="0" w:color="auto"/>
        <w:bottom w:val="none" w:sz="0" w:space="0" w:color="auto"/>
        <w:right w:val="none" w:sz="0" w:space="0" w:color="auto"/>
      </w:divBdr>
      <w:divsChild>
        <w:div w:id="563178894">
          <w:marLeft w:val="850"/>
          <w:marRight w:val="0"/>
          <w:marTop w:val="106"/>
          <w:marBottom w:val="0"/>
          <w:divBdr>
            <w:top w:val="none" w:sz="0" w:space="0" w:color="auto"/>
            <w:left w:val="none" w:sz="0" w:space="0" w:color="auto"/>
            <w:bottom w:val="none" w:sz="0" w:space="0" w:color="auto"/>
            <w:right w:val="none" w:sz="0" w:space="0" w:color="auto"/>
          </w:divBdr>
        </w:div>
        <w:div w:id="615020666">
          <w:marLeft w:val="850"/>
          <w:marRight w:val="0"/>
          <w:marTop w:val="106"/>
          <w:marBottom w:val="0"/>
          <w:divBdr>
            <w:top w:val="none" w:sz="0" w:space="0" w:color="auto"/>
            <w:left w:val="none" w:sz="0" w:space="0" w:color="auto"/>
            <w:bottom w:val="none" w:sz="0" w:space="0" w:color="auto"/>
            <w:right w:val="none" w:sz="0" w:space="0" w:color="auto"/>
          </w:divBdr>
        </w:div>
        <w:div w:id="1143498901">
          <w:marLeft w:val="850"/>
          <w:marRight w:val="0"/>
          <w:marTop w:val="106"/>
          <w:marBottom w:val="0"/>
          <w:divBdr>
            <w:top w:val="none" w:sz="0" w:space="0" w:color="auto"/>
            <w:left w:val="none" w:sz="0" w:space="0" w:color="auto"/>
            <w:bottom w:val="none" w:sz="0" w:space="0" w:color="auto"/>
            <w:right w:val="none" w:sz="0" w:space="0" w:color="auto"/>
          </w:divBdr>
        </w:div>
        <w:div w:id="316878931">
          <w:marLeft w:val="850"/>
          <w:marRight w:val="0"/>
          <w:marTop w:val="106"/>
          <w:marBottom w:val="0"/>
          <w:divBdr>
            <w:top w:val="none" w:sz="0" w:space="0" w:color="auto"/>
            <w:left w:val="none" w:sz="0" w:space="0" w:color="auto"/>
            <w:bottom w:val="none" w:sz="0" w:space="0" w:color="auto"/>
            <w:right w:val="none" w:sz="0" w:space="0" w:color="auto"/>
          </w:divBdr>
        </w:div>
        <w:div w:id="852040068">
          <w:marLeft w:val="850"/>
          <w:marRight w:val="0"/>
          <w:marTop w:val="106"/>
          <w:marBottom w:val="0"/>
          <w:divBdr>
            <w:top w:val="none" w:sz="0" w:space="0" w:color="auto"/>
            <w:left w:val="none" w:sz="0" w:space="0" w:color="auto"/>
            <w:bottom w:val="none" w:sz="0" w:space="0" w:color="auto"/>
            <w:right w:val="none" w:sz="0" w:space="0" w:color="auto"/>
          </w:divBdr>
        </w:div>
      </w:divsChild>
    </w:div>
    <w:div w:id="1778257107">
      <w:bodyDiv w:val="1"/>
      <w:marLeft w:val="0"/>
      <w:marRight w:val="0"/>
      <w:marTop w:val="0"/>
      <w:marBottom w:val="0"/>
      <w:divBdr>
        <w:top w:val="none" w:sz="0" w:space="0" w:color="auto"/>
        <w:left w:val="none" w:sz="0" w:space="0" w:color="auto"/>
        <w:bottom w:val="none" w:sz="0" w:space="0" w:color="auto"/>
        <w:right w:val="none" w:sz="0" w:space="0" w:color="auto"/>
      </w:divBdr>
    </w:div>
    <w:div w:id="1941176795">
      <w:bodyDiv w:val="1"/>
      <w:marLeft w:val="0"/>
      <w:marRight w:val="0"/>
      <w:marTop w:val="0"/>
      <w:marBottom w:val="0"/>
      <w:divBdr>
        <w:top w:val="none" w:sz="0" w:space="0" w:color="auto"/>
        <w:left w:val="none" w:sz="0" w:space="0" w:color="auto"/>
        <w:bottom w:val="none" w:sz="0" w:space="0" w:color="auto"/>
        <w:right w:val="none" w:sz="0" w:space="0" w:color="auto"/>
      </w:divBdr>
    </w:div>
    <w:div w:id="1959679718">
      <w:bodyDiv w:val="1"/>
      <w:marLeft w:val="0"/>
      <w:marRight w:val="0"/>
      <w:marTop w:val="0"/>
      <w:marBottom w:val="0"/>
      <w:divBdr>
        <w:top w:val="none" w:sz="0" w:space="0" w:color="auto"/>
        <w:left w:val="none" w:sz="0" w:space="0" w:color="auto"/>
        <w:bottom w:val="none" w:sz="0" w:space="0" w:color="auto"/>
        <w:right w:val="none" w:sz="0" w:space="0" w:color="auto"/>
      </w:divBdr>
      <w:divsChild>
        <w:div w:id="919292221">
          <w:marLeft w:val="850"/>
          <w:marRight w:val="0"/>
          <w:marTop w:val="106"/>
          <w:marBottom w:val="0"/>
          <w:divBdr>
            <w:top w:val="none" w:sz="0" w:space="0" w:color="auto"/>
            <w:left w:val="none" w:sz="0" w:space="0" w:color="auto"/>
            <w:bottom w:val="none" w:sz="0" w:space="0" w:color="auto"/>
            <w:right w:val="none" w:sz="0" w:space="0" w:color="auto"/>
          </w:divBdr>
        </w:div>
        <w:div w:id="1339695462">
          <w:marLeft w:val="850"/>
          <w:marRight w:val="0"/>
          <w:marTop w:val="106"/>
          <w:marBottom w:val="0"/>
          <w:divBdr>
            <w:top w:val="none" w:sz="0" w:space="0" w:color="auto"/>
            <w:left w:val="none" w:sz="0" w:space="0" w:color="auto"/>
            <w:bottom w:val="none" w:sz="0" w:space="0" w:color="auto"/>
            <w:right w:val="none" w:sz="0" w:space="0" w:color="auto"/>
          </w:divBdr>
        </w:div>
        <w:div w:id="1200438392">
          <w:marLeft w:val="850"/>
          <w:marRight w:val="0"/>
          <w:marTop w:val="106"/>
          <w:marBottom w:val="0"/>
          <w:divBdr>
            <w:top w:val="none" w:sz="0" w:space="0" w:color="auto"/>
            <w:left w:val="none" w:sz="0" w:space="0" w:color="auto"/>
            <w:bottom w:val="none" w:sz="0" w:space="0" w:color="auto"/>
            <w:right w:val="none" w:sz="0" w:space="0" w:color="auto"/>
          </w:divBdr>
        </w:div>
        <w:div w:id="1819805607">
          <w:marLeft w:val="850"/>
          <w:marRight w:val="0"/>
          <w:marTop w:val="106"/>
          <w:marBottom w:val="0"/>
          <w:divBdr>
            <w:top w:val="none" w:sz="0" w:space="0" w:color="auto"/>
            <w:left w:val="none" w:sz="0" w:space="0" w:color="auto"/>
            <w:bottom w:val="none" w:sz="0" w:space="0" w:color="auto"/>
            <w:right w:val="none" w:sz="0" w:space="0" w:color="auto"/>
          </w:divBdr>
        </w:div>
        <w:div w:id="1824815556">
          <w:marLeft w:val="850"/>
          <w:marRight w:val="0"/>
          <w:marTop w:val="106"/>
          <w:marBottom w:val="0"/>
          <w:divBdr>
            <w:top w:val="none" w:sz="0" w:space="0" w:color="auto"/>
            <w:left w:val="none" w:sz="0" w:space="0" w:color="auto"/>
            <w:bottom w:val="none" w:sz="0" w:space="0" w:color="auto"/>
            <w:right w:val="none" w:sz="0" w:space="0" w:color="auto"/>
          </w:divBdr>
        </w:div>
      </w:divsChild>
    </w:div>
    <w:div w:id="2057000817">
      <w:bodyDiv w:val="1"/>
      <w:marLeft w:val="0"/>
      <w:marRight w:val="0"/>
      <w:marTop w:val="0"/>
      <w:marBottom w:val="0"/>
      <w:divBdr>
        <w:top w:val="none" w:sz="0" w:space="0" w:color="auto"/>
        <w:left w:val="none" w:sz="0" w:space="0" w:color="auto"/>
        <w:bottom w:val="none" w:sz="0" w:space="0" w:color="auto"/>
        <w:right w:val="none" w:sz="0" w:space="0" w:color="auto"/>
      </w:divBdr>
      <w:divsChild>
        <w:div w:id="868834977">
          <w:marLeft w:val="850"/>
          <w:marRight w:val="0"/>
          <w:marTop w:val="6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arning.nspcc.org.uk/children-and-families-at-risk/parental-substance-misus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cornrecovery.org.uk/our-services/motivational-programm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rnardos.org.uk/what-we-do/services/familial-substance-misuse-servic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dfam.org.uk/about-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a944b7-5787-42a7-afc1-2107524c1f9a" xsi:nil="true"/>
    <lcf76f155ced4ddcb4097134ff3c332f xmlns="c50b7602-d8bd-4313-b0f6-999b2b0c499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55C622E04E5B342B5EAFF44998EE66F" ma:contentTypeVersion="17" ma:contentTypeDescription="Create a new document." ma:contentTypeScope="" ma:versionID="4c35496d7449e9c4c8e54cf1c2ab7980">
  <xsd:schema xmlns:xsd="http://www.w3.org/2001/XMLSchema" xmlns:xs="http://www.w3.org/2001/XMLSchema" xmlns:p="http://schemas.microsoft.com/office/2006/metadata/properties" xmlns:ns2="c50b7602-d8bd-4313-b0f6-999b2b0c499b" xmlns:ns3="94a944b7-5787-42a7-afc1-2107524c1f9a" targetNamespace="http://schemas.microsoft.com/office/2006/metadata/properties" ma:root="true" ma:fieldsID="9a3b245a1bd73b060c0f4a11b2fac2c2" ns2:_="" ns3:_="">
    <xsd:import namespace="c50b7602-d8bd-4313-b0f6-999b2b0c499b"/>
    <xsd:import namespace="94a944b7-5787-42a7-afc1-2107524c1f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0b7602-d8bd-4313-b0f6-999b2b0c4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1e7e39-521b-4337-940b-1fe803ee9a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a944b7-5787-42a7-afc1-2107524c1f9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d81638-108a-421c-8654-b8826c62f08a}" ma:internalName="TaxCatchAll" ma:showField="CatchAllData" ma:web="94a944b7-5787-42a7-afc1-2107524c1f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4D2132-513B-411B-ACFB-C5C379233B38}">
  <ds:schemaRefs>
    <ds:schemaRef ds:uri="http://schemas.openxmlformats.org/officeDocument/2006/bibliography"/>
  </ds:schemaRefs>
</ds:datastoreItem>
</file>

<file path=customXml/itemProps2.xml><?xml version="1.0" encoding="utf-8"?>
<ds:datastoreItem xmlns:ds="http://schemas.openxmlformats.org/officeDocument/2006/customXml" ds:itemID="{08328213-CE5C-45C3-A48F-0F209F79B046}">
  <ds:schemaRefs>
    <ds:schemaRef ds:uri="http://schemas.microsoft.com/sharepoint/v3/contenttype/forms"/>
  </ds:schemaRefs>
</ds:datastoreItem>
</file>

<file path=customXml/itemProps3.xml><?xml version="1.0" encoding="utf-8"?>
<ds:datastoreItem xmlns:ds="http://schemas.openxmlformats.org/officeDocument/2006/customXml" ds:itemID="{F6A9BB58-92B0-45AA-A302-D6627C7705AE}">
  <ds:schemaRefs>
    <ds:schemaRef ds:uri="http://schemas.microsoft.com/office/2006/metadata/properties"/>
    <ds:schemaRef ds:uri="http://schemas.microsoft.com/office/infopath/2007/PartnerControls"/>
    <ds:schemaRef ds:uri="0011b0cf-3f8a-4193-a6aa-766b0c9464eb"/>
  </ds:schemaRefs>
</ds:datastoreItem>
</file>

<file path=customXml/itemProps4.xml><?xml version="1.0" encoding="utf-8"?>
<ds:datastoreItem xmlns:ds="http://schemas.openxmlformats.org/officeDocument/2006/customXml" ds:itemID="{49AAAE56-B7C4-4B8D-8E6D-663FF03B6F98}"/>
</file>

<file path=docProps/app.xml><?xml version="1.0" encoding="utf-8"?>
<Properties xmlns="http://schemas.openxmlformats.org/officeDocument/2006/extended-properties" xmlns:vt="http://schemas.openxmlformats.org/officeDocument/2006/docPropsVTypes">
  <Template>Normal</Template>
  <TotalTime>12</TotalTime>
  <Pages>5</Pages>
  <Words>1039</Words>
  <Characters>5923</Characters>
  <Application>Microsoft Office Word</Application>
  <DocSecurity>8</DocSecurity>
  <Lines>49</Lines>
  <Paragraphs>13</Paragraphs>
  <ScaleCrop>false</ScaleCrop>
  <HeadingPairs>
    <vt:vector size="2" baseType="variant">
      <vt:variant>
        <vt:lpstr>Title</vt:lpstr>
      </vt:variant>
      <vt:variant>
        <vt:i4>1</vt:i4>
      </vt:variant>
    </vt:vector>
  </HeadingPairs>
  <TitlesOfParts>
    <vt:vector size="1" baseType="lpstr">
      <vt:lpstr>CG01 - Safeguarding Children Policy</vt:lpstr>
    </vt:vector>
  </TitlesOfParts>
  <Company>Manchester Mental Health and Social Care Trust</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CG01 - Safeguarding Children Policy</dc:title>
  <dc:creator>DM User 1</dc:creator>
  <cp:lastModifiedBy>Joanna Howarth</cp:lastModifiedBy>
  <cp:revision>4</cp:revision>
  <dcterms:created xsi:type="dcterms:W3CDTF">2023-05-22T12:26:00Z</dcterms:created>
  <dcterms:modified xsi:type="dcterms:W3CDTF">2023-06-30T13:27:00Z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0x010100855C622E04E5B342B5EAFF44998EE66F</vt:lpwstr>
  </property>
</Properties>
</file>